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5E66C" w14:textId="77777777" w:rsidR="00244C1F" w:rsidRPr="00244C1F" w:rsidRDefault="00244C1F" w:rsidP="00244C1F">
      <w:pPr>
        <w:pStyle w:val="1"/>
        <w:spacing w:line="360" w:lineRule="auto"/>
        <w:jc w:val="center"/>
        <w:rPr>
          <w:rFonts w:asciiTheme="minorHAnsi" w:hAnsiTheme="minorHAnsi" w:cs="Times New Roman"/>
          <w:b/>
          <w:color w:val="000090"/>
          <w:sz w:val="28"/>
          <w:szCs w:val="28"/>
        </w:rPr>
      </w:pPr>
      <w:r w:rsidRPr="00244C1F">
        <w:rPr>
          <w:rFonts w:asciiTheme="minorHAnsi" w:hAnsiTheme="minorHAnsi" w:cs="Times New Roman"/>
          <w:b/>
          <w:color w:val="000090"/>
          <w:sz w:val="28"/>
          <w:szCs w:val="28"/>
        </w:rPr>
        <w:t>ПРОЦЕССЫ ИНСТИТУЦИОНАЛИЗАЦИИ МОЛОДЁЖНОГО СОТРУДНИЧЕСТВА</w:t>
      </w:r>
    </w:p>
    <w:p w14:paraId="33A57B93" w14:textId="77777777" w:rsidR="00244C1F" w:rsidRPr="00244C1F" w:rsidRDefault="00244C1F" w:rsidP="00244C1F">
      <w:pPr>
        <w:pStyle w:val="1"/>
        <w:spacing w:line="360" w:lineRule="auto"/>
        <w:jc w:val="center"/>
        <w:rPr>
          <w:rFonts w:asciiTheme="minorHAnsi" w:hAnsiTheme="minorHAnsi" w:cs="Times New Roman"/>
          <w:b/>
          <w:color w:val="000090"/>
          <w:sz w:val="28"/>
          <w:szCs w:val="28"/>
        </w:rPr>
      </w:pPr>
      <w:r w:rsidRPr="00244C1F">
        <w:rPr>
          <w:rFonts w:asciiTheme="minorHAnsi" w:hAnsiTheme="minorHAnsi" w:cs="Times New Roman"/>
          <w:b/>
          <w:color w:val="000090"/>
          <w:sz w:val="28"/>
          <w:szCs w:val="28"/>
        </w:rPr>
        <w:t>В БАРЕНЦЕВОМ ЕВРО-АРКТИЧЕСКОМ РЕГИОНЕ</w:t>
      </w:r>
    </w:p>
    <w:p w14:paraId="6E829509" w14:textId="77777777" w:rsidR="00244C1F" w:rsidRPr="00244C1F" w:rsidRDefault="00244C1F" w:rsidP="00244C1F">
      <w:pPr>
        <w:pStyle w:val="1"/>
        <w:spacing w:line="360" w:lineRule="auto"/>
        <w:jc w:val="both"/>
        <w:rPr>
          <w:rFonts w:asciiTheme="minorHAnsi" w:hAnsiTheme="minorHAnsi" w:cs="Times New Roman"/>
          <w:b/>
          <w:sz w:val="24"/>
          <w:szCs w:val="24"/>
        </w:rPr>
      </w:pPr>
    </w:p>
    <w:p w14:paraId="229C63EC" w14:textId="77777777" w:rsidR="00752E74" w:rsidRPr="00244C1F" w:rsidRDefault="00752E74" w:rsidP="00244C1F">
      <w:pPr>
        <w:pStyle w:val="1"/>
        <w:spacing w:line="360" w:lineRule="auto"/>
        <w:jc w:val="both"/>
        <w:rPr>
          <w:rFonts w:asciiTheme="minorHAnsi" w:hAnsiTheme="minorHAnsi" w:cs="Times New Roman"/>
          <w:b/>
          <w:sz w:val="24"/>
          <w:szCs w:val="24"/>
        </w:rPr>
      </w:pPr>
      <w:r w:rsidRPr="00244C1F">
        <w:rPr>
          <w:rFonts w:asciiTheme="minorHAnsi" w:hAnsiTheme="minorHAnsi" w:cs="Times New Roman"/>
          <w:b/>
          <w:i/>
          <w:color w:val="000090"/>
          <w:sz w:val="24"/>
          <w:szCs w:val="24"/>
        </w:rPr>
        <w:t>Аверьянова</w:t>
      </w:r>
      <w:r w:rsidRPr="00244C1F">
        <w:rPr>
          <w:rFonts w:asciiTheme="minorHAnsi" w:hAnsiTheme="minorHAnsi" w:cs="Times New Roman"/>
          <w:b/>
          <w:sz w:val="24"/>
          <w:szCs w:val="24"/>
        </w:rPr>
        <w:t xml:space="preserve"> </w:t>
      </w:r>
      <w:r w:rsidRPr="00244C1F">
        <w:rPr>
          <w:rFonts w:asciiTheme="minorHAnsi" w:hAnsiTheme="minorHAnsi" w:cs="Times New Roman"/>
          <w:sz w:val="24"/>
          <w:szCs w:val="24"/>
        </w:rPr>
        <w:t>Светлана Алексеевна</w:t>
      </w:r>
      <w:r w:rsidRPr="00244C1F">
        <w:rPr>
          <w:rFonts w:asciiTheme="minorHAnsi" w:hAnsiTheme="minorHAnsi" w:cs="Times New Roman"/>
          <w:b/>
          <w:sz w:val="24"/>
          <w:szCs w:val="24"/>
        </w:rPr>
        <w:t xml:space="preserve"> </w:t>
      </w:r>
      <w:r w:rsidR="00244C1F" w:rsidRPr="00244C1F">
        <w:rPr>
          <w:rFonts w:asciiTheme="minorHAnsi" w:hAnsiTheme="minorHAnsi" w:cs="Times New Roman"/>
          <w:b/>
          <w:sz w:val="24"/>
          <w:szCs w:val="24"/>
        </w:rPr>
        <w:t xml:space="preserve"> </w:t>
      </w:r>
      <w:r w:rsidRPr="00244C1F">
        <w:rPr>
          <w:rFonts w:asciiTheme="minorHAnsi" w:hAnsiTheme="minorHAnsi" w:cs="Times New Roman"/>
          <w:sz w:val="24"/>
          <w:szCs w:val="24"/>
        </w:rPr>
        <w:t>– аспирантка САФУ им. М.В. Ломоносова</w:t>
      </w:r>
      <w:r w:rsidR="00244C1F" w:rsidRPr="00244C1F">
        <w:rPr>
          <w:rFonts w:asciiTheme="minorHAnsi" w:hAnsiTheme="minorHAnsi" w:cs="Times New Roman"/>
          <w:sz w:val="24"/>
          <w:szCs w:val="24"/>
        </w:rPr>
        <w:t>.</w:t>
      </w:r>
    </w:p>
    <w:p w14:paraId="64B20CB4" w14:textId="77777777" w:rsidR="00752E74" w:rsidRPr="00244C1F" w:rsidRDefault="00752E74" w:rsidP="00244C1F">
      <w:pPr>
        <w:pStyle w:val="1"/>
        <w:spacing w:after="120" w:line="360" w:lineRule="auto"/>
        <w:jc w:val="both"/>
        <w:rPr>
          <w:rFonts w:asciiTheme="minorHAnsi" w:hAnsiTheme="minorHAnsi" w:cs="Times New Roman"/>
          <w:b/>
          <w:sz w:val="24"/>
          <w:szCs w:val="24"/>
        </w:rPr>
      </w:pPr>
      <w:r w:rsidRPr="00244C1F">
        <w:rPr>
          <w:rFonts w:asciiTheme="minorHAnsi" w:hAnsiTheme="minorHAnsi" w:cs="Times New Roman"/>
          <w:sz w:val="24"/>
          <w:szCs w:val="24"/>
        </w:rPr>
        <w:t xml:space="preserve">Научный руководитель: </w:t>
      </w:r>
      <w:r w:rsidRPr="00244C1F">
        <w:rPr>
          <w:rFonts w:asciiTheme="minorHAnsi" w:hAnsiTheme="minorHAnsi" w:cs="Times New Roman"/>
          <w:b/>
          <w:i/>
          <w:color w:val="000090"/>
          <w:sz w:val="24"/>
          <w:szCs w:val="24"/>
        </w:rPr>
        <w:t>Соколова</w:t>
      </w:r>
      <w:r w:rsidRPr="00244C1F">
        <w:rPr>
          <w:rFonts w:asciiTheme="minorHAnsi" w:hAnsiTheme="minorHAnsi" w:cs="Times New Roman"/>
          <w:sz w:val="24"/>
          <w:szCs w:val="24"/>
        </w:rPr>
        <w:t xml:space="preserve"> Флера </w:t>
      </w:r>
      <w:proofErr w:type="spellStart"/>
      <w:r w:rsidRPr="00244C1F">
        <w:rPr>
          <w:rFonts w:asciiTheme="minorHAnsi" w:hAnsiTheme="minorHAnsi" w:cs="Times New Roman"/>
          <w:sz w:val="24"/>
          <w:szCs w:val="24"/>
        </w:rPr>
        <w:t>Харисовна</w:t>
      </w:r>
      <w:proofErr w:type="spellEnd"/>
      <w:r w:rsidR="00244C1F" w:rsidRPr="00244C1F">
        <w:rPr>
          <w:rFonts w:asciiTheme="minorHAnsi" w:hAnsiTheme="minorHAnsi" w:cs="Times New Roman"/>
          <w:b/>
          <w:sz w:val="24"/>
          <w:szCs w:val="24"/>
        </w:rPr>
        <w:t xml:space="preserve"> </w:t>
      </w:r>
      <w:r w:rsidRPr="00244C1F">
        <w:rPr>
          <w:rFonts w:asciiTheme="minorHAnsi" w:hAnsiTheme="minorHAnsi" w:cs="Times New Roman"/>
          <w:sz w:val="24"/>
          <w:szCs w:val="24"/>
        </w:rPr>
        <w:t xml:space="preserve">- д.и.н., профессор, </w:t>
      </w:r>
      <w:r w:rsidRPr="00244C1F">
        <w:rPr>
          <w:rFonts w:asciiTheme="minorHAnsi" w:hAnsiTheme="minorHAnsi" w:cs="Times New Roman"/>
          <w:color w:val="000000"/>
          <w:sz w:val="24"/>
          <w:szCs w:val="24"/>
          <w:shd w:val="clear" w:color="auto" w:fill="FFFFFF"/>
        </w:rPr>
        <w:t>зав. кафедрой регионоведения и международных отношений</w:t>
      </w:r>
      <w:r w:rsidRPr="00244C1F">
        <w:rPr>
          <w:rFonts w:asciiTheme="minorHAnsi" w:hAnsiTheme="minorHAnsi" w:cs="Times New Roman"/>
          <w:sz w:val="24"/>
          <w:szCs w:val="24"/>
        </w:rPr>
        <w:t xml:space="preserve"> САФУ им. М.В. Ломоносова</w:t>
      </w:r>
      <w:r w:rsidR="00244C1F">
        <w:rPr>
          <w:rFonts w:asciiTheme="minorHAnsi" w:hAnsiTheme="minorHAnsi" w:cs="Times New Roman"/>
          <w:sz w:val="24"/>
          <w:szCs w:val="24"/>
        </w:rPr>
        <w:t>.</w:t>
      </w:r>
    </w:p>
    <w:p w14:paraId="1D9E4988" w14:textId="77777777" w:rsidR="00653AF9" w:rsidRPr="00244C1F" w:rsidRDefault="00292660" w:rsidP="00244C1F">
      <w:pPr>
        <w:pStyle w:val="10"/>
        <w:spacing w:after="0" w:line="360" w:lineRule="auto"/>
        <w:ind w:left="0" w:firstLine="567"/>
        <w:jc w:val="both"/>
        <w:rPr>
          <w:rFonts w:asciiTheme="minorHAnsi" w:hAnsiTheme="minorHAnsi" w:cs="Times New Roman"/>
          <w:sz w:val="24"/>
          <w:szCs w:val="24"/>
        </w:rPr>
      </w:pPr>
      <w:r w:rsidRPr="00244C1F">
        <w:rPr>
          <w:rFonts w:asciiTheme="minorHAnsi" w:hAnsiTheme="minorHAnsi" w:cs="Times New Roman"/>
          <w:sz w:val="24"/>
          <w:szCs w:val="24"/>
        </w:rPr>
        <w:t xml:space="preserve">Баренцев Евро-Арктический регион – крупнейшая арена межрегионального сотрудничества в Европе, которая объединяет территории четырех государств, примыкающие к Баренцеву морю. </w:t>
      </w:r>
      <w:r w:rsidR="006C7BC4" w:rsidRPr="00244C1F">
        <w:rPr>
          <w:rFonts w:asciiTheme="minorHAnsi" w:hAnsiTheme="minorHAnsi" w:cs="Times New Roman"/>
          <w:sz w:val="24"/>
          <w:szCs w:val="24"/>
        </w:rPr>
        <w:t>На протяжении двадцати лет с момента создания региона</w:t>
      </w:r>
      <w:r w:rsidR="000F32F1" w:rsidRPr="00244C1F">
        <w:rPr>
          <w:rFonts w:asciiTheme="minorHAnsi" w:hAnsiTheme="minorHAnsi" w:cs="Times New Roman"/>
          <w:sz w:val="24"/>
          <w:szCs w:val="24"/>
        </w:rPr>
        <w:t xml:space="preserve"> в структуре сотрудничества, как и в живом организме, происходят непрерывные изменения: создаются и обновляются рабочие документы, наблюдается процесс интеграции рабочих групп, развиваются направления сотрудничества и т.д. Данные тенденции отражаются также и в рамках системы молодежного сотрудничества, институционализация которого имеет свои особенности в структуре БЕАР. </w:t>
      </w:r>
    </w:p>
    <w:p w14:paraId="5C77AEB6" w14:textId="77777777" w:rsidR="00292660" w:rsidRPr="00244C1F" w:rsidRDefault="00292660" w:rsidP="00244C1F">
      <w:pPr>
        <w:pStyle w:val="10"/>
        <w:spacing w:after="0" w:line="360" w:lineRule="auto"/>
        <w:ind w:left="0" w:firstLine="567"/>
        <w:jc w:val="both"/>
        <w:rPr>
          <w:rFonts w:asciiTheme="minorHAnsi" w:hAnsiTheme="minorHAnsi" w:cs="Times New Roman"/>
          <w:sz w:val="24"/>
          <w:szCs w:val="24"/>
        </w:rPr>
      </w:pPr>
      <w:r w:rsidRPr="00244C1F">
        <w:rPr>
          <w:rFonts w:asciiTheme="minorHAnsi" w:hAnsiTheme="minorHAnsi" w:cs="Times New Roman"/>
          <w:sz w:val="24"/>
          <w:szCs w:val="24"/>
        </w:rPr>
        <w:t xml:space="preserve">Непосредственно само создание Баренцева Евро-Арктического региона явилось плодом, с одной стороны, реформ, начатых в Советском Союзе после прихода к власти М.С. Горбачева и заключавшихся в обеспечении безопасности страны путем международного сотрудничества, а не военного противостояния; а с другой — мощных интеграционных процессов, происходивших в Западной Европе. Благодаря совместным усилиям, 11 января 1993 г. в </w:t>
      </w:r>
      <w:proofErr w:type="spellStart"/>
      <w:r w:rsidRPr="00244C1F">
        <w:rPr>
          <w:rFonts w:asciiTheme="minorHAnsi" w:hAnsiTheme="minorHAnsi" w:cs="Times New Roman"/>
          <w:sz w:val="24"/>
          <w:szCs w:val="24"/>
        </w:rPr>
        <w:t>Киркенесе</w:t>
      </w:r>
      <w:proofErr w:type="spellEnd"/>
      <w:r w:rsidRPr="00244C1F">
        <w:rPr>
          <w:rFonts w:asciiTheme="minorHAnsi" w:hAnsiTheme="minorHAnsi" w:cs="Times New Roman"/>
          <w:sz w:val="24"/>
          <w:szCs w:val="24"/>
        </w:rPr>
        <w:t xml:space="preserve"> состоялась историческая конференция министров иностранных дел, на которой была подписана </w:t>
      </w:r>
      <w:proofErr w:type="spellStart"/>
      <w:r w:rsidRPr="00244C1F">
        <w:rPr>
          <w:rFonts w:asciiTheme="minorHAnsi" w:hAnsiTheme="minorHAnsi" w:cs="Times New Roman"/>
          <w:sz w:val="24"/>
          <w:szCs w:val="24"/>
        </w:rPr>
        <w:t>Киркенесская</w:t>
      </w:r>
      <w:proofErr w:type="spellEnd"/>
      <w:r w:rsidRPr="00244C1F">
        <w:rPr>
          <w:rFonts w:asciiTheme="minorHAnsi" w:hAnsiTheme="minorHAnsi" w:cs="Times New Roman"/>
          <w:sz w:val="24"/>
          <w:szCs w:val="24"/>
        </w:rPr>
        <w:t xml:space="preserve"> декларация, являющаяся основным документом Баренцева сотрудничества</w:t>
      </w:r>
      <w:r w:rsidR="006C7BC4" w:rsidRPr="00244C1F">
        <w:rPr>
          <w:rFonts w:asciiTheme="minorHAnsi" w:hAnsiTheme="minorHAnsi" w:cs="Times New Roman"/>
          <w:sz w:val="24"/>
          <w:szCs w:val="24"/>
        </w:rPr>
        <w:t xml:space="preserve"> на протяжении двадцати лет сотрудничества</w:t>
      </w:r>
      <w:r w:rsidRPr="00244C1F">
        <w:rPr>
          <w:rFonts w:asciiTheme="minorHAnsi" w:hAnsiTheme="minorHAnsi" w:cs="Times New Roman"/>
          <w:sz w:val="24"/>
          <w:szCs w:val="24"/>
        </w:rPr>
        <w:t>.</w:t>
      </w:r>
    </w:p>
    <w:p w14:paraId="767660D1"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Двухуровневая организация Баренцева региона представляет особую ценность для дальнейшего развития сотрудничества,  именно благодаря данной структуре происходит важная региональная работа по развитию региона вне государственных границ. Решения, принимаемые центральными органами власти, часто основаны на приоритетах и выводах, сделанных на региональном уровне. «Крёстный отец» идеи БЕАР </w:t>
      </w:r>
      <w:proofErr w:type="spellStart"/>
      <w:r w:rsidRPr="00244C1F">
        <w:rPr>
          <w:rFonts w:asciiTheme="minorHAnsi" w:hAnsiTheme="minorHAnsi"/>
          <w:sz w:val="24"/>
          <w:szCs w:val="24"/>
        </w:rPr>
        <w:t>Торвальд</w:t>
      </w:r>
      <w:proofErr w:type="spellEnd"/>
      <w:r w:rsidRPr="00244C1F">
        <w:rPr>
          <w:rFonts w:asciiTheme="minorHAnsi" w:hAnsiTheme="minorHAnsi"/>
          <w:sz w:val="24"/>
          <w:szCs w:val="24"/>
        </w:rPr>
        <w:t xml:space="preserve"> </w:t>
      </w:r>
      <w:proofErr w:type="spellStart"/>
      <w:r w:rsidRPr="00244C1F">
        <w:rPr>
          <w:rFonts w:asciiTheme="minorHAnsi" w:hAnsiTheme="minorHAnsi"/>
          <w:sz w:val="24"/>
          <w:szCs w:val="24"/>
        </w:rPr>
        <w:t>Столтенберг</w:t>
      </w:r>
      <w:proofErr w:type="spellEnd"/>
      <w:r w:rsidRPr="00244C1F">
        <w:rPr>
          <w:rFonts w:asciiTheme="minorHAnsi" w:hAnsiTheme="minorHAnsi"/>
          <w:sz w:val="24"/>
          <w:szCs w:val="24"/>
        </w:rPr>
        <w:t xml:space="preserve"> указывал на принципиально важный фактор – инициативу и поддержку снизу: «Каким быть сотрудничеству стран Баренцева региона определяли люди, живущие в этом </w:t>
      </w:r>
      <w:r w:rsidRPr="00244C1F">
        <w:rPr>
          <w:rFonts w:asciiTheme="minorHAnsi" w:hAnsiTheme="minorHAnsi"/>
          <w:sz w:val="24"/>
          <w:szCs w:val="24"/>
        </w:rPr>
        <w:lastRenderedPageBreak/>
        <w:t>регионе. А не указания их столиц»</w:t>
      </w:r>
      <w:r w:rsidRPr="00244C1F">
        <w:rPr>
          <w:rStyle w:val="a3"/>
          <w:rFonts w:asciiTheme="minorHAnsi" w:hAnsiTheme="minorHAnsi"/>
          <w:sz w:val="24"/>
          <w:szCs w:val="24"/>
        </w:rPr>
        <w:footnoteReference w:id="1"/>
      </w:r>
      <w:r w:rsidRPr="00244C1F">
        <w:rPr>
          <w:rFonts w:asciiTheme="minorHAnsi" w:hAnsiTheme="minorHAnsi"/>
          <w:sz w:val="24"/>
          <w:szCs w:val="24"/>
        </w:rPr>
        <w:t xml:space="preserve">. Трудно не согласится с данным утверждением, которое явно подтверждается на примере регионального молодёжного сотрудничества, начало которому было положено ещё в конце ХХ века. </w:t>
      </w:r>
    </w:p>
    <w:p w14:paraId="366D36ED"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Приоритетные направления Баренцева сотрудничества были обозначены в </w:t>
      </w:r>
      <w:proofErr w:type="spellStart"/>
      <w:r w:rsidRPr="00244C1F">
        <w:rPr>
          <w:rFonts w:asciiTheme="minorHAnsi" w:hAnsiTheme="minorHAnsi"/>
          <w:sz w:val="24"/>
          <w:szCs w:val="24"/>
        </w:rPr>
        <w:t>Киркенесской</w:t>
      </w:r>
      <w:proofErr w:type="spellEnd"/>
      <w:r w:rsidRPr="00244C1F">
        <w:rPr>
          <w:rFonts w:asciiTheme="minorHAnsi" w:hAnsiTheme="minorHAnsi"/>
          <w:sz w:val="24"/>
          <w:szCs w:val="24"/>
        </w:rPr>
        <w:t xml:space="preserve"> декларации: экономика, торговля, наука и технологии, туризм, инфраструктура, образование, культурные обмены, а также проекты, связанные с улучшением </w:t>
      </w:r>
      <w:proofErr w:type="spellStart"/>
      <w:r w:rsidRPr="00244C1F">
        <w:rPr>
          <w:rFonts w:asciiTheme="minorHAnsi" w:hAnsiTheme="minorHAnsi"/>
          <w:sz w:val="24"/>
          <w:szCs w:val="24"/>
        </w:rPr>
        <w:t>положёния</w:t>
      </w:r>
      <w:proofErr w:type="spellEnd"/>
      <w:r w:rsidRPr="00244C1F">
        <w:rPr>
          <w:rFonts w:asciiTheme="minorHAnsi" w:hAnsiTheme="minorHAnsi"/>
          <w:sz w:val="24"/>
          <w:szCs w:val="24"/>
        </w:rPr>
        <w:t xml:space="preserve"> коренных народов Севера. Следует отметить, что направление молодёжного сотрудничества появилось гораздо позже </w:t>
      </w:r>
      <w:r w:rsidR="006C7BC4" w:rsidRPr="00244C1F">
        <w:rPr>
          <w:rFonts w:asciiTheme="minorHAnsi" w:hAnsiTheme="minorHAnsi"/>
          <w:sz w:val="24"/>
          <w:szCs w:val="24"/>
        </w:rPr>
        <w:t xml:space="preserve">– </w:t>
      </w:r>
      <w:r w:rsidRPr="00244C1F">
        <w:rPr>
          <w:rFonts w:asciiTheme="minorHAnsi" w:hAnsiTheme="minorHAnsi"/>
          <w:sz w:val="24"/>
          <w:szCs w:val="24"/>
        </w:rPr>
        <w:t xml:space="preserve">в 2002 году, а на момент создания </w:t>
      </w:r>
      <w:proofErr w:type="spellStart"/>
      <w:r w:rsidRPr="00244C1F">
        <w:rPr>
          <w:rFonts w:asciiTheme="minorHAnsi" w:hAnsiTheme="minorHAnsi"/>
          <w:sz w:val="24"/>
          <w:szCs w:val="24"/>
        </w:rPr>
        <w:t>Киркенесской</w:t>
      </w:r>
      <w:proofErr w:type="spellEnd"/>
      <w:r w:rsidRPr="00244C1F">
        <w:rPr>
          <w:rFonts w:asciiTheme="minorHAnsi" w:hAnsiTheme="minorHAnsi"/>
          <w:sz w:val="24"/>
          <w:szCs w:val="24"/>
        </w:rPr>
        <w:t xml:space="preserve"> декларации молодёжь Баренцева региона не рассматривалась как предмет для отдельного направления сотрудничества. </w:t>
      </w:r>
    </w:p>
    <w:p w14:paraId="16E0E576" w14:textId="77777777" w:rsidR="00292660" w:rsidRPr="00244C1F" w:rsidRDefault="00292660" w:rsidP="00244C1F">
      <w:pPr>
        <w:pStyle w:val="2"/>
        <w:spacing w:line="360" w:lineRule="auto"/>
        <w:ind w:firstLine="709"/>
        <w:jc w:val="both"/>
        <w:rPr>
          <w:rFonts w:asciiTheme="minorHAnsi" w:hAnsiTheme="minorHAnsi"/>
          <w:sz w:val="24"/>
          <w:szCs w:val="24"/>
        </w:rPr>
      </w:pPr>
      <w:r w:rsidRPr="00244C1F">
        <w:rPr>
          <w:rFonts w:asciiTheme="minorHAnsi" w:hAnsiTheme="minorHAnsi"/>
          <w:sz w:val="24"/>
          <w:szCs w:val="24"/>
        </w:rPr>
        <w:t>Практика последних десятилетий убедительно доказывает,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основным носителем которого является молодёжь. Именно поэтому в последние десятилетия ХХ в. страны мирового сообщества обратили внимание на молодежь как особенную группу общества, требующую новых подходов для взаимодействия.</w:t>
      </w:r>
    </w:p>
    <w:p w14:paraId="4CCF9EA8"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Официально молодёжное сотрудничество на региональном уровне в Баренцевом регионе началось со встречи молодёжи БЕАР, которая состоялась в шведском городе </w:t>
      </w:r>
      <w:proofErr w:type="spellStart"/>
      <w:r w:rsidRPr="00244C1F">
        <w:rPr>
          <w:rFonts w:asciiTheme="minorHAnsi" w:hAnsiTheme="minorHAnsi"/>
          <w:sz w:val="24"/>
          <w:szCs w:val="24"/>
        </w:rPr>
        <w:t>Кируне</w:t>
      </w:r>
      <w:proofErr w:type="spellEnd"/>
      <w:r w:rsidRPr="00244C1F">
        <w:rPr>
          <w:rFonts w:asciiTheme="minorHAnsi" w:hAnsiTheme="minorHAnsi"/>
          <w:sz w:val="24"/>
          <w:szCs w:val="24"/>
        </w:rPr>
        <w:t xml:space="preserve"> (4 - 6 сентября 1998 г.). Впервые молодежная тематика Баренцева региона оказалась на повестке дня на шестой встрече Совета Баренцева Евро-Арктического региона в 1999 г. в норвежском городе </w:t>
      </w:r>
      <w:proofErr w:type="spellStart"/>
      <w:r w:rsidRPr="00244C1F">
        <w:rPr>
          <w:rFonts w:asciiTheme="minorHAnsi" w:hAnsiTheme="minorHAnsi"/>
          <w:sz w:val="24"/>
          <w:szCs w:val="24"/>
        </w:rPr>
        <w:t>Будо</w:t>
      </w:r>
      <w:proofErr w:type="spellEnd"/>
      <w:r w:rsidRPr="00244C1F">
        <w:rPr>
          <w:rStyle w:val="a3"/>
          <w:rFonts w:asciiTheme="minorHAnsi" w:hAnsiTheme="minorHAnsi"/>
          <w:sz w:val="24"/>
          <w:szCs w:val="24"/>
        </w:rPr>
        <w:footnoteReference w:id="2"/>
      </w:r>
      <w:r w:rsidRPr="00244C1F">
        <w:rPr>
          <w:rFonts w:asciiTheme="minorHAnsi" w:hAnsiTheme="minorHAnsi"/>
          <w:sz w:val="24"/>
          <w:szCs w:val="24"/>
        </w:rPr>
        <w:t xml:space="preserve">. В мае 1999 г. по финской инициативе была создана специальная рабочая групп по молодёжной политике под началом Баренцева совета. Формальный статус молодёжное сотрудничество в рамках БЕАР получило путем организации в 2000 г. Баренцева Регионального Международного Форума, который после своего создания провел ряд конференций. Одной из таких конференций стала конференция «Лицом в будущее», состоявшаяся 15-16 мая 2001 года в норвежском городе </w:t>
      </w:r>
      <w:proofErr w:type="spellStart"/>
      <w:r w:rsidRPr="00244C1F">
        <w:rPr>
          <w:rFonts w:asciiTheme="minorHAnsi" w:hAnsiTheme="minorHAnsi"/>
          <w:sz w:val="24"/>
          <w:szCs w:val="24"/>
        </w:rPr>
        <w:t>Тромсё</w:t>
      </w:r>
      <w:proofErr w:type="spellEnd"/>
      <w:r w:rsidRPr="00244C1F">
        <w:rPr>
          <w:rStyle w:val="a3"/>
          <w:rFonts w:asciiTheme="minorHAnsi" w:hAnsiTheme="minorHAnsi"/>
          <w:sz w:val="24"/>
          <w:szCs w:val="24"/>
        </w:rPr>
        <w:footnoteReference w:id="3"/>
      </w:r>
      <w:r w:rsidRPr="00244C1F">
        <w:rPr>
          <w:rFonts w:asciiTheme="minorHAnsi" w:hAnsiTheme="minorHAnsi"/>
          <w:sz w:val="24"/>
          <w:szCs w:val="24"/>
        </w:rPr>
        <w:t xml:space="preserve">. В конференции приняли участие министры, ответственные за реализацию молодёжной политики в странах Баренцева региона. По итогам работы конференции назрела необходимость принятия особой программы для молодёжи </w:t>
      </w:r>
      <w:r w:rsidRPr="00244C1F">
        <w:rPr>
          <w:rFonts w:asciiTheme="minorHAnsi" w:hAnsiTheme="minorHAnsi"/>
          <w:sz w:val="24"/>
          <w:szCs w:val="24"/>
        </w:rPr>
        <w:lastRenderedPageBreak/>
        <w:t xml:space="preserve">Баренцева региона. Был принят план будущих действий в сфере молодёжной политики, в рамках которого было предусмотрено создание органа, оказывающего информационную поддержку и помощь молодежным группам в регионе. </w:t>
      </w:r>
    </w:p>
    <w:p w14:paraId="5406751D"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Результатом проявленного интереса к вопросам молодёжной политики стало создание в 2002 г. Рабочей Группы по Молодёжной Политике Совета Баренцева Евро-Арктического региона (</w:t>
      </w:r>
      <w:r w:rsidRPr="00244C1F">
        <w:rPr>
          <w:rFonts w:asciiTheme="minorHAnsi" w:hAnsiTheme="minorHAnsi"/>
          <w:sz w:val="24"/>
          <w:szCs w:val="24"/>
          <w:lang w:val="en-US"/>
        </w:rPr>
        <w:t>Working</w:t>
      </w:r>
      <w:r w:rsidRPr="00244C1F">
        <w:rPr>
          <w:rFonts w:asciiTheme="minorHAnsi" w:hAnsiTheme="minorHAnsi"/>
          <w:sz w:val="24"/>
          <w:szCs w:val="24"/>
        </w:rPr>
        <w:t xml:space="preserve"> </w:t>
      </w:r>
      <w:r w:rsidRPr="00244C1F">
        <w:rPr>
          <w:rFonts w:asciiTheme="minorHAnsi" w:hAnsiTheme="minorHAnsi"/>
          <w:sz w:val="24"/>
          <w:szCs w:val="24"/>
          <w:lang w:val="en-US"/>
        </w:rPr>
        <w:t>Group</w:t>
      </w:r>
      <w:r w:rsidRPr="00244C1F">
        <w:rPr>
          <w:rFonts w:asciiTheme="minorHAnsi" w:hAnsiTheme="minorHAnsi"/>
          <w:sz w:val="24"/>
          <w:szCs w:val="24"/>
        </w:rPr>
        <w:t xml:space="preserve"> </w:t>
      </w:r>
      <w:r w:rsidRPr="00244C1F">
        <w:rPr>
          <w:rFonts w:asciiTheme="minorHAnsi" w:hAnsiTheme="minorHAnsi"/>
          <w:sz w:val="24"/>
          <w:szCs w:val="24"/>
          <w:lang w:val="en-US"/>
        </w:rPr>
        <w:t>on</w:t>
      </w:r>
      <w:r w:rsidRPr="00244C1F">
        <w:rPr>
          <w:rFonts w:asciiTheme="minorHAnsi" w:hAnsiTheme="minorHAnsi"/>
          <w:sz w:val="24"/>
          <w:szCs w:val="24"/>
        </w:rPr>
        <w:t xml:space="preserve"> </w:t>
      </w:r>
      <w:r w:rsidRPr="00244C1F">
        <w:rPr>
          <w:rFonts w:asciiTheme="minorHAnsi" w:hAnsiTheme="minorHAnsi"/>
          <w:sz w:val="24"/>
          <w:szCs w:val="24"/>
          <w:lang w:val="en-US"/>
        </w:rPr>
        <w:t>Youth</w:t>
      </w:r>
      <w:r w:rsidRPr="00244C1F">
        <w:rPr>
          <w:rFonts w:asciiTheme="minorHAnsi" w:hAnsiTheme="minorHAnsi"/>
          <w:sz w:val="24"/>
          <w:szCs w:val="24"/>
        </w:rPr>
        <w:t xml:space="preserve"> </w:t>
      </w:r>
      <w:r w:rsidRPr="00244C1F">
        <w:rPr>
          <w:rFonts w:asciiTheme="minorHAnsi" w:hAnsiTheme="minorHAnsi"/>
          <w:sz w:val="24"/>
          <w:szCs w:val="24"/>
          <w:lang w:val="en-US"/>
        </w:rPr>
        <w:t>Policy</w:t>
      </w:r>
      <w:r w:rsidRPr="00244C1F">
        <w:rPr>
          <w:rFonts w:asciiTheme="minorHAnsi" w:hAnsiTheme="minorHAnsi"/>
          <w:sz w:val="24"/>
          <w:szCs w:val="24"/>
        </w:rPr>
        <w:t xml:space="preserve"> (</w:t>
      </w:r>
      <w:r w:rsidRPr="00244C1F">
        <w:rPr>
          <w:rFonts w:asciiTheme="minorHAnsi" w:hAnsiTheme="minorHAnsi"/>
          <w:sz w:val="24"/>
          <w:szCs w:val="24"/>
          <w:lang w:val="en-US"/>
        </w:rPr>
        <w:t>WGYP</w:t>
      </w:r>
      <w:r w:rsidRPr="00244C1F">
        <w:rPr>
          <w:rFonts w:asciiTheme="minorHAnsi" w:hAnsiTheme="minorHAnsi"/>
          <w:sz w:val="24"/>
          <w:szCs w:val="24"/>
        </w:rPr>
        <w:t>), которая получила статус постоянной наряду с остальными рабочими группами</w:t>
      </w:r>
      <w:r w:rsidRPr="00244C1F">
        <w:rPr>
          <w:rStyle w:val="a3"/>
          <w:rFonts w:asciiTheme="minorHAnsi" w:hAnsiTheme="minorHAnsi"/>
          <w:sz w:val="24"/>
          <w:szCs w:val="24"/>
        </w:rPr>
        <w:footnoteReference w:id="4"/>
      </w:r>
      <w:r w:rsidRPr="00244C1F">
        <w:rPr>
          <w:rFonts w:asciiTheme="minorHAnsi" w:hAnsiTheme="minorHAnsi"/>
          <w:sz w:val="24"/>
          <w:szCs w:val="24"/>
        </w:rPr>
        <w:t>. Рабочая Группа по Молодежной Политике состоит из представите</w:t>
      </w:r>
      <w:r w:rsidRPr="00244C1F">
        <w:rPr>
          <w:rFonts w:asciiTheme="minorHAnsi" w:hAnsiTheme="minorHAnsi"/>
          <w:sz w:val="24"/>
          <w:szCs w:val="24"/>
        </w:rPr>
        <w:softHyphen/>
        <w:t>лей министерств, ответственных за реализа</w:t>
      </w:r>
      <w:r w:rsidRPr="00244C1F">
        <w:rPr>
          <w:rFonts w:asciiTheme="minorHAnsi" w:hAnsiTheme="minorHAnsi"/>
          <w:sz w:val="24"/>
          <w:szCs w:val="24"/>
        </w:rPr>
        <w:softHyphen/>
        <w:t>цию молодежной политики в странах Баренцева региона</w:t>
      </w:r>
      <w:r w:rsidRPr="00244C1F">
        <w:rPr>
          <w:rStyle w:val="a3"/>
          <w:rFonts w:asciiTheme="minorHAnsi" w:hAnsiTheme="minorHAnsi"/>
          <w:sz w:val="24"/>
          <w:szCs w:val="24"/>
        </w:rPr>
        <w:footnoteReference w:id="5"/>
      </w:r>
      <w:r w:rsidRPr="00244C1F">
        <w:rPr>
          <w:rFonts w:asciiTheme="minorHAnsi" w:hAnsiTheme="minorHAnsi"/>
          <w:sz w:val="24"/>
          <w:szCs w:val="24"/>
        </w:rPr>
        <w:t>.</w:t>
      </w:r>
    </w:p>
    <w:p w14:paraId="16C7AA76"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В мае 2002 года Совет Баренцева региона принял план действий с целью повышения сотрудничества в молодёжной сфере Баренцева региона. В соответствие с определенными приоритетами и поставленными целями в рамках молодежной политики Баренцева региона было принято решение о создании в декабре 2002 г. в Мурманске Офиса содействия молодёжному сотрудничеству (</w:t>
      </w:r>
      <w:r w:rsidRPr="00244C1F">
        <w:rPr>
          <w:rFonts w:asciiTheme="minorHAnsi" w:hAnsiTheme="minorHAnsi"/>
          <w:sz w:val="24"/>
          <w:szCs w:val="24"/>
          <w:lang w:val="en-US"/>
        </w:rPr>
        <w:t>Barents</w:t>
      </w:r>
      <w:r w:rsidRPr="00244C1F">
        <w:rPr>
          <w:rFonts w:asciiTheme="minorHAnsi" w:hAnsiTheme="minorHAnsi"/>
          <w:sz w:val="24"/>
          <w:szCs w:val="24"/>
        </w:rPr>
        <w:t xml:space="preserve"> </w:t>
      </w:r>
      <w:r w:rsidRPr="00244C1F">
        <w:rPr>
          <w:rFonts w:asciiTheme="minorHAnsi" w:hAnsiTheme="minorHAnsi"/>
          <w:sz w:val="24"/>
          <w:szCs w:val="24"/>
          <w:lang w:val="en-US"/>
        </w:rPr>
        <w:t>Youth</w:t>
      </w:r>
      <w:r w:rsidRPr="00244C1F">
        <w:rPr>
          <w:rFonts w:asciiTheme="minorHAnsi" w:hAnsiTheme="minorHAnsi"/>
          <w:sz w:val="24"/>
          <w:szCs w:val="24"/>
        </w:rPr>
        <w:t xml:space="preserve"> </w:t>
      </w:r>
      <w:r w:rsidRPr="00244C1F">
        <w:rPr>
          <w:rFonts w:asciiTheme="minorHAnsi" w:hAnsiTheme="minorHAnsi"/>
          <w:sz w:val="24"/>
          <w:szCs w:val="24"/>
          <w:lang w:val="en-US"/>
        </w:rPr>
        <w:t>Cooperation</w:t>
      </w:r>
      <w:r w:rsidRPr="00244C1F">
        <w:rPr>
          <w:rFonts w:asciiTheme="minorHAnsi" w:hAnsiTheme="minorHAnsi"/>
          <w:sz w:val="24"/>
          <w:szCs w:val="24"/>
        </w:rPr>
        <w:t xml:space="preserve"> </w:t>
      </w:r>
      <w:r w:rsidRPr="00244C1F">
        <w:rPr>
          <w:rFonts w:asciiTheme="minorHAnsi" w:hAnsiTheme="minorHAnsi"/>
          <w:sz w:val="24"/>
          <w:szCs w:val="24"/>
          <w:lang w:val="en-US"/>
        </w:rPr>
        <w:t>Office</w:t>
      </w:r>
      <w:r w:rsidRPr="00244C1F">
        <w:rPr>
          <w:rFonts w:asciiTheme="minorHAnsi" w:hAnsiTheme="minorHAnsi"/>
          <w:sz w:val="24"/>
          <w:szCs w:val="24"/>
        </w:rPr>
        <w:t xml:space="preserve"> - </w:t>
      </w:r>
      <w:r w:rsidRPr="00244C1F">
        <w:rPr>
          <w:rFonts w:asciiTheme="minorHAnsi" w:hAnsiTheme="minorHAnsi"/>
          <w:sz w:val="24"/>
          <w:szCs w:val="24"/>
          <w:lang w:val="en-US"/>
        </w:rPr>
        <w:t>BYCO</w:t>
      </w:r>
      <w:r w:rsidRPr="00244C1F">
        <w:rPr>
          <w:rFonts w:asciiTheme="minorHAnsi" w:hAnsiTheme="minorHAnsi"/>
          <w:sz w:val="24"/>
          <w:szCs w:val="24"/>
        </w:rPr>
        <w:t xml:space="preserve">). </w:t>
      </w:r>
    </w:p>
    <w:p w14:paraId="04E32AF1"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Главной задачей офиса является оказание информационной поддержки, а также помощи в поиске партнёров и управления проектами молодёжным организациям, работающими с молодёжными международными инициативами в Баренцевом регионе, а также стимулирование сотрудничества между информационными структурами в моло</w:t>
      </w:r>
      <w:r w:rsidRPr="00244C1F">
        <w:rPr>
          <w:rFonts w:asciiTheme="minorHAnsi" w:hAnsiTheme="minorHAnsi"/>
          <w:sz w:val="24"/>
          <w:szCs w:val="24"/>
        </w:rPr>
        <w:softHyphen/>
        <w:t>дежной сфере Баренц-региона</w:t>
      </w:r>
      <w:r w:rsidRPr="00244C1F">
        <w:rPr>
          <w:rStyle w:val="a3"/>
          <w:rFonts w:asciiTheme="minorHAnsi" w:hAnsiTheme="minorHAnsi"/>
          <w:sz w:val="24"/>
          <w:szCs w:val="24"/>
        </w:rPr>
        <w:footnoteReference w:id="6"/>
      </w:r>
      <w:r w:rsidRPr="00244C1F">
        <w:rPr>
          <w:rFonts w:asciiTheme="minorHAnsi" w:hAnsiTheme="minorHAnsi"/>
          <w:sz w:val="24"/>
          <w:szCs w:val="24"/>
        </w:rPr>
        <w:t xml:space="preserve">. Офис финансируется министерствами, ответственными за молодёжную политику в России, Финляндии, Швеции и Норвегии, как часть молодёжного сотрудничества под эгидой Совета Баренцева региона.  </w:t>
      </w:r>
    </w:p>
    <w:p w14:paraId="19F30A43"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Необходимо отметить высокую роль расположения Офиса содействия молодёжному сотрудничеству - именно в Мурманске на территории России, </w:t>
      </w:r>
      <w:r w:rsidR="004D6174" w:rsidRPr="00244C1F">
        <w:rPr>
          <w:rFonts w:asciiTheme="minorHAnsi" w:hAnsiTheme="minorHAnsi"/>
          <w:sz w:val="24"/>
          <w:szCs w:val="24"/>
        </w:rPr>
        <w:t xml:space="preserve">в </w:t>
      </w:r>
      <w:r w:rsidRPr="00244C1F">
        <w:rPr>
          <w:rFonts w:asciiTheme="minorHAnsi" w:hAnsiTheme="minorHAnsi"/>
          <w:sz w:val="24"/>
          <w:szCs w:val="24"/>
        </w:rPr>
        <w:t xml:space="preserve">непосредственной близости к границе с Норвегией, а также Норвежским и Международным Баренцевыми Секретариатами в </w:t>
      </w:r>
      <w:proofErr w:type="spellStart"/>
      <w:r w:rsidRPr="00244C1F">
        <w:rPr>
          <w:rFonts w:asciiTheme="minorHAnsi" w:hAnsiTheme="minorHAnsi"/>
          <w:sz w:val="24"/>
          <w:szCs w:val="24"/>
        </w:rPr>
        <w:t>Киркенесе</w:t>
      </w:r>
      <w:proofErr w:type="spellEnd"/>
      <w:r w:rsidRPr="00244C1F">
        <w:rPr>
          <w:rFonts w:asciiTheme="minorHAnsi" w:hAnsiTheme="minorHAnsi"/>
          <w:sz w:val="24"/>
          <w:szCs w:val="24"/>
        </w:rPr>
        <w:t xml:space="preserve">. Данное положение офиса даёт возможность для более частых контактов и решения возникающих вопросов. Примечательным также является неоспоримый факт того, что большинство молодёжных проектов, поданных в Баренцев Секретариат, инициируется именно от российских партнёров. В этом контексте результат работы Офиса содействия молодёжному </w:t>
      </w:r>
      <w:r w:rsidRPr="00244C1F">
        <w:rPr>
          <w:rFonts w:asciiTheme="minorHAnsi" w:hAnsiTheme="minorHAnsi"/>
          <w:sz w:val="24"/>
          <w:szCs w:val="24"/>
        </w:rPr>
        <w:lastRenderedPageBreak/>
        <w:t xml:space="preserve">сотрудничеству в Баренцевом регионе не оставляет сомнений в эффективности проделанной работы. </w:t>
      </w:r>
    </w:p>
    <w:p w14:paraId="1BDD7459" w14:textId="77777777" w:rsidR="00292660" w:rsidRPr="00244C1F" w:rsidRDefault="00292660" w:rsidP="00244C1F">
      <w:pPr>
        <w:spacing w:after="0" w:line="360" w:lineRule="auto"/>
        <w:ind w:firstLine="709"/>
        <w:jc w:val="both"/>
        <w:rPr>
          <w:rFonts w:asciiTheme="minorHAnsi" w:hAnsiTheme="minorHAnsi"/>
          <w:color w:val="000000"/>
          <w:sz w:val="24"/>
          <w:szCs w:val="24"/>
        </w:rPr>
      </w:pPr>
      <w:r w:rsidRPr="00244C1F">
        <w:rPr>
          <w:rFonts w:asciiTheme="minorHAnsi" w:hAnsiTheme="minorHAnsi"/>
          <w:sz w:val="24"/>
          <w:szCs w:val="24"/>
        </w:rPr>
        <w:t>На региональном уровне структурный процесс закрепления молодёжной политики происходил практически параллельно с министерским уровнем. Баренцев Региональный Комитет основал Региональную Рабочую Группу по Молодёжным Вопросам (</w:t>
      </w:r>
      <w:r w:rsidRPr="00244C1F">
        <w:rPr>
          <w:rFonts w:asciiTheme="minorHAnsi" w:hAnsiTheme="minorHAnsi"/>
          <w:color w:val="000000"/>
          <w:sz w:val="24"/>
          <w:szCs w:val="24"/>
          <w:lang w:val="en-US"/>
        </w:rPr>
        <w:t>Regional</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Working</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Group</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on</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Youth</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Issues</w:t>
      </w:r>
      <w:r w:rsidRPr="00244C1F">
        <w:rPr>
          <w:rFonts w:asciiTheme="minorHAnsi" w:hAnsiTheme="minorHAnsi"/>
          <w:color w:val="000000"/>
          <w:sz w:val="24"/>
          <w:szCs w:val="24"/>
        </w:rPr>
        <w:t xml:space="preserve"> (</w:t>
      </w:r>
      <w:r w:rsidRPr="00244C1F">
        <w:rPr>
          <w:rFonts w:asciiTheme="minorHAnsi" w:hAnsiTheme="minorHAnsi"/>
          <w:color w:val="000000"/>
          <w:sz w:val="24"/>
          <w:szCs w:val="24"/>
          <w:lang w:val="en-US"/>
        </w:rPr>
        <w:t>RWGYI</w:t>
      </w:r>
      <w:r w:rsidRPr="00244C1F">
        <w:rPr>
          <w:rFonts w:asciiTheme="minorHAnsi" w:hAnsiTheme="minorHAnsi"/>
          <w:color w:val="000000"/>
          <w:sz w:val="24"/>
          <w:szCs w:val="24"/>
        </w:rPr>
        <w:t>) в 2002 году. Примечательно, что с первых же дней создания отмечался временный характер Рабочей Группы по Молодежным Вопросам, основной задачей которой являлась реализация Молодёжной Программы Баренцева региона, разработка и принятие которой находится в компетенции Регионального Совета</w:t>
      </w:r>
      <w:r w:rsidRPr="00244C1F">
        <w:rPr>
          <w:rStyle w:val="a3"/>
          <w:rFonts w:asciiTheme="minorHAnsi" w:hAnsiTheme="minorHAnsi"/>
          <w:color w:val="000000"/>
          <w:sz w:val="24"/>
          <w:szCs w:val="24"/>
        </w:rPr>
        <w:footnoteReference w:id="7"/>
      </w:r>
      <w:r w:rsidRPr="00244C1F">
        <w:rPr>
          <w:rFonts w:asciiTheme="minorHAnsi" w:hAnsiTheme="minorHAnsi"/>
          <w:color w:val="000000"/>
          <w:sz w:val="24"/>
          <w:szCs w:val="24"/>
        </w:rPr>
        <w:t>.</w:t>
      </w:r>
    </w:p>
    <w:p w14:paraId="19C5432A" w14:textId="77777777" w:rsidR="00292660" w:rsidRPr="00244C1F" w:rsidRDefault="00292660" w:rsidP="00244C1F">
      <w:pPr>
        <w:spacing w:after="0" w:line="360" w:lineRule="auto"/>
        <w:ind w:firstLine="709"/>
        <w:jc w:val="both"/>
        <w:rPr>
          <w:rFonts w:asciiTheme="minorHAnsi" w:hAnsiTheme="minorHAnsi"/>
          <w:color w:val="000000"/>
          <w:sz w:val="24"/>
          <w:szCs w:val="24"/>
        </w:rPr>
      </w:pPr>
      <w:r w:rsidRPr="00244C1F">
        <w:rPr>
          <w:rFonts w:asciiTheme="minorHAnsi" w:hAnsiTheme="minorHAnsi"/>
          <w:color w:val="000000"/>
          <w:sz w:val="24"/>
          <w:szCs w:val="24"/>
        </w:rPr>
        <w:t>С момента созданиях двух групп по молодёжной политике и вопросам молодёжи на министерском и региональном уровнях отмечается их тесное взаимодействие и сотрудничество, как между собой, так и с Региональным Советом Баренцева региона</w:t>
      </w:r>
      <w:r w:rsidRPr="00244C1F">
        <w:rPr>
          <w:rStyle w:val="a3"/>
          <w:rFonts w:asciiTheme="minorHAnsi" w:hAnsiTheme="minorHAnsi"/>
          <w:color w:val="000000"/>
          <w:sz w:val="24"/>
          <w:szCs w:val="24"/>
        </w:rPr>
        <w:footnoteReference w:id="8"/>
      </w:r>
      <w:r w:rsidRPr="00244C1F">
        <w:rPr>
          <w:rFonts w:asciiTheme="minorHAnsi" w:hAnsiTheme="minorHAnsi"/>
          <w:color w:val="000000"/>
          <w:sz w:val="24"/>
          <w:szCs w:val="24"/>
        </w:rPr>
        <w:t>.</w:t>
      </w:r>
    </w:p>
    <w:p w14:paraId="3FAE6B03" w14:textId="77777777" w:rsidR="00292660" w:rsidRPr="00244C1F" w:rsidRDefault="00292660" w:rsidP="00244C1F">
      <w:pPr>
        <w:tabs>
          <w:tab w:val="left" w:pos="0"/>
        </w:tabs>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Главным документом, обобщающим направления и содержание сотрудничества в регионе на ближайшее время, является Баренцева программа, которая представляет собой эффективный инструмент и прочную базу для совместных решений и осуществления проектов. В рамках </w:t>
      </w:r>
      <w:proofErr w:type="spellStart"/>
      <w:r w:rsidRPr="00244C1F">
        <w:rPr>
          <w:rFonts w:asciiTheme="minorHAnsi" w:hAnsiTheme="minorHAnsi"/>
          <w:sz w:val="24"/>
          <w:szCs w:val="24"/>
        </w:rPr>
        <w:t>Баренцевой</w:t>
      </w:r>
      <w:proofErr w:type="spellEnd"/>
      <w:r w:rsidRPr="00244C1F">
        <w:rPr>
          <w:rFonts w:asciiTheme="minorHAnsi" w:hAnsiTheme="minorHAnsi"/>
          <w:sz w:val="24"/>
          <w:szCs w:val="24"/>
        </w:rPr>
        <w:t xml:space="preserve"> программы Региональным Молодёжным Советом была принята первая Молодёжная программа (</w:t>
      </w:r>
      <w:r w:rsidRPr="00244C1F">
        <w:rPr>
          <w:rFonts w:asciiTheme="minorHAnsi" w:hAnsiTheme="minorHAnsi"/>
          <w:sz w:val="24"/>
          <w:szCs w:val="24"/>
          <w:lang w:val="en-US"/>
        </w:rPr>
        <w:t>the</w:t>
      </w:r>
      <w:r w:rsidRPr="00244C1F">
        <w:rPr>
          <w:rFonts w:asciiTheme="minorHAnsi" w:hAnsiTheme="minorHAnsi"/>
          <w:sz w:val="24"/>
          <w:szCs w:val="24"/>
        </w:rPr>
        <w:t xml:space="preserve"> </w:t>
      </w:r>
      <w:r w:rsidRPr="00244C1F">
        <w:rPr>
          <w:rFonts w:asciiTheme="minorHAnsi" w:hAnsiTheme="minorHAnsi"/>
          <w:sz w:val="24"/>
          <w:szCs w:val="24"/>
          <w:lang w:val="en-US"/>
        </w:rPr>
        <w:t>Barents</w:t>
      </w:r>
      <w:r w:rsidRPr="00244C1F">
        <w:rPr>
          <w:rFonts w:asciiTheme="minorHAnsi" w:hAnsiTheme="minorHAnsi"/>
          <w:sz w:val="24"/>
          <w:szCs w:val="24"/>
        </w:rPr>
        <w:t xml:space="preserve"> </w:t>
      </w:r>
      <w:r w:rsidRPr="00244C1F">
        <w:rPr>
          <w:rFonts w:asciiTheme="minorHAnsi" w:hAnsiTheme="minorHAnsi"/>
          <w:sz w:val="24"/>
          <w:szCs w:val="24"/>
          <w:lang w:val="en-US"/>
        </w:rPr>
        <w:t>Regional</w:t>
      </w:r>
      <w:r w:rsidRPr="00244C1F">
        <w:rPr>
          <w:rFonts w:asciiTheme="minorHAnsi" w:hAnsiTheme="minorHAnsi"/>
          <w:sz w:val="24"/>
          <w:szCs w:val="24"/>
        </w:rPr>
        <w:t xml:space="preserve"> </w:t>
      </w:r>
      <w:r w:rsidRPr="00244C1F">
        <w:rPr>
          <w:rFonts w:asciiTheme="minorHAnsi" w:hAnsiTheme="minorHAnsi"/>
          <w:sz w:val="24"/>
          <w:szCs w:val="24"/>
          <w:lang w:val="en-US"/>
        </w:rPr>
        <w:t>Youth</w:t>
      </w:r>
      <w:r w:rsidRPr="00244C1F">
        <w:rPr>
          <w:rFonts w:asciiTheme="minorHAnsi" w:hAnsiTheme="minorHAnsi"/>
          <w:sz w:val="24"/>
          <w:szCs w:val="24"/>
        </w:rPr>
        <w:t xml:space="preserve"> </w:t>
      </w:r>
      <w:proofErr w:type="spellStart"/>
      <w:r w:rsidRPr="00244C1F">
        <w:rPr>
          <w:rFonts w:asciiTheme="minorHAnsi" w:hAnsiTheme="minorHAnsi"/>
          <w:sz w:val="24"/>
          <w:szCs w:val="24"/>
          <w:lang w:val="en-US"/>
        </w:rPr>
        <w:t>Programme</w:t>
      </w:r>
      <w:proofErr w:type="spellEnd"/>
      <w:r w:rsidRPr="00244C1F">
        <w:rPr>
          <w:rFonts w:asciiTheme="minorHAnsi" w:hAnsiTheme="minorHAnsi"/>
          <w:sz w:val="24"/>
          <w:szCs w:val="24"/>
        </w:rPr>
        <w:t xml:space="preserve">) в январе 2003 г. (на данный момент реализовывается Молодежная программа </w:t>
      </w:r>
      <w:r w:rsidRPr="00244C1F">
        <w:rPr>
          <w:rFonts w:asciiTheme="minorHAnsi" w:hAnsiTheme="minorHAnsi"/>
          <w:spacing w:val="-10"/>
          <w:sz w:val="24"/>
          <w:szCs w:val="24"/>
        </w:rPr>
        <w:t xml:space="preserve">Баренцева региона </w:t>
      </w:r>
      <w:r w:rsidR="00653AF9" w:rsidRPr="00244C1F">
        <w:rPr>
          <w:rFonts w:asciiTheme="minorHAnsi" w:hAnsiTheme="minorHAnsi"/>
          <w:spacing w:val="-10"/>
          <w:sz w:val="24"/>
          <w:szCs w:val="24"/>
        </w:rPr>
        <w:t>на 2011-2014 гг. (Приложение № 1</w:t>
      </w:r>
      <w:r w:rsidRPr="00244C1F">
        <w:rPr>
          <w:rFonts w:asciiTheme="minorHAnsi" w:hAnsiTheme="minorHAnsi"/>
          <w:spacing w:val="-10"/>
          <w:sz w:val="24"/>
          <w:szCs w:val="24"/>
        </w:rPr>
        <w:t>)</w:t>
      </w:r>
      <w:r w:rsidRPr="00244C1F">
        <w:rPr>
          <w:rStyle w:val="a3"/>
          <w:rFonts w:asciiTheme="minorHAnsi" w:hAnsiTheme="minorHAnsi"/>
          <w:b/>
          <w:spacing w:val="-10"/>
          <w:sz w:val="24"/>
          <w:szCs w:val="24"/>
        </w:rPr>
        <w:footnoteReference w:id="9"/>
      </w:r>
      <w:r w:rsidRPr="00244C1F">
        <w:rPr>
          <w:rFonts w:asciiTheme="minorHAnsi" w:hAnsiTheme="minorHAnsi"/>
          <w:spacing w:val="-10"/>
          <w:sz w:val="24"/>
          <w:szCs w:val="24"/>
        </w:rPr>
        <w:t>.</w:t>
      </w:r>
    </w:p>
    <w:p w14:paraId="214C3A3E"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Программа была принята в качестве меры в ответ на вызов сокращения численности населения в БЕАР. Регионы на севере России, Норвегии, Швеции и Финляндии имеют общие вызовы и проблемы, среди них к наиболее насущным относится сокращение численности населения, меры по борьбе с которым </w:t>
      </w:r>
      <w:r w:rsidR="004D6174" w:rsidRPr="00244C1F">
        <w:rPr>
          <w:rFonts w:asciiTheme="minorHAnsi" w:hAnsiTheme="minorHAnsi"/>
          <w:sz w:val="24"/>
          <w:szCs w:val="24"/>
        </w:rPr>
        <w:t>мало</w:t>
      </w:r>
      <w:r w:rsidRPr="00244C1F">
        <w:rPr>
          <w:rFonts w:asciiTheme="minorHAnsi" w:hAnsiTheme="minorHAnsi"/>
          <w:sz w:val="24"/>
          <w:szCs w:val="24"/>
        </w:rPr>
        <w:t xml:space="preserve"> эффективны. Результатом является то, что молодёжь стремится покинуть Баренцев регион и выбрать более теплый и центральный регион в своей стране. По данным статистики территорию покидает наиболее образованная молодёжь. Именно поэтому Молодёжная программа Баренцева региона направлена на улучшение привлекательности жизни и профессионального развития путем улучшения жизненных условий, а также обеспечения </w:t>
      </w:r>
      <w:r w:rsidRPr="00244C1F">
        <w:rPr>
          <w:rFonts w:asciiTheme="minorHAnsi" w:hAnsiTheme="minorHAnsi"/>
          <w:sz w:val="24"/>
          <w:szCs w:val="24"/>
        </w:rPr>
        <w:lastRenderedPageBreak/>
        <w:t xml:space="preserve">новыми возможностями для индивидуального  развития молодежи. Именно поэтому приоритетными областями сотрудничества Молодёжной программы являются: образование и предпринимательство, культура и спорт, окружающая среда, социальные вопросы и здоровье, коренное население и меньшинства. </w:t>
      </w:r>
    </w:p>
    <w:p w14:paraId="0463226F" w14:textId="77777777" w:rsidR="00292660" w:rsidRPr="00244C1F" w:rsidRDefault="00292660" w:rsidP="00244C1F">
      <w:pPr>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Председатель Баренцева Регионального совета Г. </w:t>
      </w:r>
      <w:proofErr w:type="spellStart"/>
      <w:r w:rsidRPr="00244C1F">
        <w:rPr>
          <w:rFonts w:asciiTheme="minorHAnsi" w:hAnsiTheme="minorHAnsi"/>
          <w:sz w:val="24"/>
          <w:szCs w:val="24"/>
        </w:rPr>
        <w:t>Кнутсон</w:t>
      </w:r>
      <w:proofErr w:type="spellEnd"/>
      <w:r w:rsidRPr="00244C1F">
        <w:rPr>
          <w:rFonts w:asciiTheme="minorHAnsi" w:hAnsiTheme="minorHAnsi"/>
          <w:sz w:val="24"/>
          <w:szCs w:val="24"/>
        </w:rPr>
        <w:t>, определяя значение принятой Молодёжной программы, указывал, что она является первым шагом в выработке здоровой региональной молодёжной политики в Баренцевом Евро-Арктическом регионе. Также он подчеркнул, что ответственность по её реализации лежит на всех регионах-членах БЕАР</w:t>
      </w:r>
      <w:r w:rsidRPr="00244C1F">
        <w:rPr>
          <w:rStyle w:val="a3"/>
          <w:rFonts w:asciiTheme="minorHAnsi" w:hAnsiTheme="minorHAnsi"/>
          <w:sz w:val="24"/>
          <w:szCs w:val="24"/>
        </w:rPr>
        <w:footnoteReference w:id="10"/>
      </w:r>
      <w:r w:rsidRPr="00244C1F">
        <w:rPr>
          <w:rFonts w:asciiTheme="minorHAnsi" w:hAnsiTheme="minorHAnsi"/>
          <w:sz w:val="24"/>
          <w:szCs w:val="24"/>
        </w:rPr>
        <w:t>. Разработка и принятие Молодёжной программы стало хорошей и крепкой основой для развития и углубления Б</w:t>
      </w:r>
      <w:r w:rsidR="004D6174" w:rsidRPr="00244C1F">
        <w:rPr>
          <w:rFonts w:asciiTheme="minorHAnsi" w:hAnsiTheme="minorHAnsi"/>
          <w:sz w:val="24"/>
          <w:szCs w:val="24"/>
        </w:rPr>
        <w:t>а</w:t>
      </w:r>
      <w:r w:rsidRPr="00244C1F">
        <w:rPr>
          <w:rFonts w:asciiTheme="minorHAnsi" w:hAnsiTheme="minorHAnsi"/>
          <w:sz w:val="24"/>
          <w:szCs w:val="24"/>
        </w:rPr>
        <w:t xml:space="preserve">ренцева процесса в области человеческого измерения, а также создало благоприятные предпосылки для дальнейшего взаимного сотрудничества между странами региона.  </w:t>
      </w:r>
    </w:p>
    <w:p w14:paraId="6A2CC1DB"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У стран Баренцева региона существует множество общих задач в сфере молодёж</w:t>
      </w:r>
      <w:r w:rsidR="00D22E92" w:rsidRPr="00244C1F">
        <w:rPr>
          <w:rFonts w:asciiTheme="minorHAnsi" w:hAnsiTheme="minorHAnsi" w:cs="Times New Roman"/>
          <w:sz w:val="24"/>
          <w:szCs w:val="24"/>
        </w:rPr>
        <w:t>ной политики</w:t>
      </w:r>
      <w:r w:rsidRPr="00244C1F">
        <w:rPr>
          <w:rFonts w:asciiTheme="minorHAnsi" w:hAnsiTheme="minorHAnsi" w:cs="Times New Roman"/>
          <w:sz w:val="24"/>
          <w:szCs w:val="24"/>
        </w:rPr>
        <w:t>, что является предпосылкой для взаимного сотрудничества в данной сфере. Во время международного молодёжного семинара в Мурманске в октябре 2003 года участники выразили общее желание молодёжи в более активном участии в Баренцевом сотрудничестве. Они пришли к выводу, что лучшим путём решения данного вопроса является создание новой молодёжной структуры в Баренцевом сотрудничестве – совета, состоящего из представителей молодёжи всего региона</w:t>
      </w:r>
      <w:r w:rsidRPr="00244C1F">
        <w:rPr>
          <w:rStyle w:val="a3"/>
          <w:rFonts w:asciiTheme="minorHAnsi" w:hAnsiTheme="minorHAnsi"/>
          <w:b/>
          <w:sz w:val="24"/>
          <w:szCs w:val="24"/>
        </w:rPr>
        <w:footnoteReference w:id="11"/>
      </w:r>
      <w:r w:rsidRPr="00244C1F">
        <w:rPr>
          <w:rFonts w:asciiTheme="minorHAnsi" w:hAnsiTheme="minorHAnsi" w:cs="Times New Roman"/>
          <w:sz w:val="24"/>
          <w:szCs w:val="24"/>
        </w:rPr>
        <w:t>.</w:t>
      </w:r>
    </w:p>
    <w:p w14:paraId="5215DDFA"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Таким образом, Баренцев Региональный Молодёжный Совет – БРИК    (</w:t>
      </w:r>
      <w:r w:rsidRPr="00244C1F">
        <w:rPr>
          <w:rFonts w:asciiTheme="minorHAnsi" w:hAnsiTheme="minorHAnsi" w:cs="Times New Roman"/>
          <w:sz w:val="24"/>
          <w:szCs w:val="24"/>
          <w:lang w:val="en-US"/>
        </w:rPr>
        <w:t>the</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Barents</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Regional</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Youth</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Council</w:t>
      </w:r>
      <w:r w:rsidRPr="00244C1F">
        <w:rPr>
          <w:rFonts w:asciiTheme="minorHAnsi" w:hAnsiTheme="minorHAnsi" w:cs="Times New Roman"/>
          <w:sz w:val="24"/>
          <w:szCs w:val="24"/>
        </w:rPr>
        <w:t xml:space="preserve"> - </w:t>
      </w:r>
      <w:r w:rsidRPr="00244C1F">
        <w:rPr>
          <w:rFonts w:asciiTheme="minorHAnsi" w:hAnsiTheme="minorHAnsi" w:cs="Times New Roman"/>
          <w:sz w:val="24"/>
          <w:szCs w:val="24"/>
          <w:lang w:val="en-US"/>
        </w:rPr>
        <w:t>BRYC</w:t>
      </w:r>
      <w:r w:rsidRPr="00244C1F">
        <w:rPr>
          <w:rFonts w:asciiTheme="minorHAnsi" w:hAnsiTheme="minorHAnsi" w:cs="Times New Roman"/>
          <w:sz w:val="24"/>
          <w:szCs w:val="24"/>
        </w:rPr>
        <w:t xml:space="preserve">) был создан в 2004 году, чтобы обеспечить активное участие молодёжи в структуре Баренцева сотрудничества. Первое организованное заседание </w:t>
      </w:r>
      <w:proofErr w:type="spellStart"/>
      <w:r w:rsidRPr="00244C1F">
        <w:rPr>
          <w:rFonts w:asciiTheme="minorHAnsi" w:hAnsiTheme="minorHAnsi" w:cs="Times New Roman"/>
          <w:sz w:val="24"/>
          <w:szCs w:val="24"/>
        </w:rPr>
        <w:t>БРИКа</w:t>
      </w:r>
      <w:proofErr w:type="spellEnd"/>
      <w:r w:rsidRPr="00244C1F">
        <w:rPr>
          <w:rFonts w:asciiTheme="minorHAnsi" w:hAnsiTheme="minorHAnsi" w:cs="Times New Roman"/>
          <w:sz w:val="24"/>
          <w:szCs w:val="24"/>
        </w:rPr>
        <w:t xml:space="preserve"> прошло к </w:t>
      </w:r>
      <w:proofErr w:type="spellStart"/>
      <w:r w:rsidRPr="00244C1F">
        <w:rPr>
          <w:rFonts w:asciiTheme="minorHAnsi" w:hAnsiTheme="minorHAnsi" w:cs="Times New Roman"/>
          <w:sz w:val="24"/>
          <w:szCs w:val="24"/>
        </w:rPr>
        <w:t>Киркенесе</w:t>
      </w:r>
      <w:proofErr w:type="spellEnd"/>
      <w:r w:rsidRPr="00244C1F">
        <w:rPr>
          <w:rFonts w:asciiTheme="minorHAnsi" w:hAnsiTheme="minorHAnsi" w:cs="Times New Roman"/>
          <w:sz w:val="24"/>
          <w:szCs w:val="24"/>
        </w:rPr>
        <w:t xml:space="preserve"> во время фестиваля «Баренц Спектакль» в 2004 г.</w:t>
      </w:r>
      <w:r w:rsidRPr="00244C1F">
        <w:rPr>
          <w:rStyle w:val="a3"/>
          <w:rFonts w:asciiTheme="minorHAnsi" w:hAnsiTheme="minorHAnsi"/>
          <w:b/>
          <w:sz w:val="24"/>
          <w:szCs w:val="24"/>
        </w:rPr>
        <w:footnoteReference w:id="12"/>
      </w:r>
      <w:r w:rsidRPr="00244C1F">
        <w:rPr>
          <w:rFonts w:asciiTheme="minorHAnsi" w:hAnsiTheme="minorHAnsi" w:cs="Times New Roman"/>
          <w:sz w:val="24"/>
          <w:szCs w:val="24"/>
        </w:rPr>
        <w:t xml:space="preserve">  </w:t>
      </w:r>
    </w:p>
    <w:p w14:paraId="2BF19D7B"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Совет состоит из 14 членов: одного молодёжного представителя от каждого субъекта Баренцева региона и одного представителя от коренных и малочисленных народов. Создание Молодёжного Совета БЕАР направлено на продвижение региональных молодёжных интересов и проектов. </w:t>
      </w:r>
    </w:p>
    <w:p w14:paraId="6F335378"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Члены </w:t>
      </w:r>
      <w:proofErr w:type="spellStart"/>
      <w:r w:rsidRPr="00244C1F">
        <w:rPr>
          <w:rFonts w:asciiTheme="minorHAnsi" w:hAnsiTheme="minorHAnsi" w:cs="Times New Roman"/>
          <w:sz w:val="24"/>
          <w:szCs w:val="24"/>
        </w:rPr>
        <w:t>БРИКа</w:t>
      </w:r>
      <w:proofErr w:type="spellEnd"/>
      <w:r w:rsidRPr="00244C1F">
        <w:rPr>
          <w:rFonts w:asciiTheme="minorHAnsi" w:hAnsiTheme="minorHAnsi" w:cs="Times New Roman"/>
          <w:sz w:val="24"/>
          <w:szCs w:val="24"/>
        </w:rPr>
        <w:t xml:space="preserve"> работают совместно над усилением многостороннего молодежного сотрудничества</w:t>
      </w:r>
      <w:r w:rsidR="00D22E92" w:rsidRPr="00244C1F">
        <w:rPr>
          <w:rFonts w:asciiTheme="minorHAnsi" w:hAnsiTheme="minorHAnsi" w:cs="Times New Roman"/>
          <w:sz w:val="24"/>
          <w:szCs w:val="24"/>
        </w:rPr>
        <w:t>,</w:t>
      </w:r>
      <w:r w:rsidRPr="00244C1F">
        <w:rPr>
          <w:rFonts w:asciiTheme="minorHAnsi" w:hAnsiTheme="minorHAnsi" w:cs="Times New Roman"/>
          <w:sz w:val="24"/>
          <w:szCs w:val="24"/>
        </w:rPr>
        <w:t xml:space="preserve"> расширения прав и возможностей молодежи принимать активное </w:t>
      </w:r>
      <w:r w:rsidRPr="00244C1F">
        <w:rPr>
          <w:rFonts w:asciiTheme="minorHAnsi" w:hAnsiTheme="minorHAnsi" w:cs="Times New Roman"/>
          <w:sz w:val="24"/>
          <w:szCs w:val="24"/>
        </w:rPr>
        <w:lastRenderedPageBreak/>
        <w:t>участие в формировании и развитие Баренцева региона. Деятельность Совета финансируется странами Баренцева региона. Члены Совета выбираются администрациями субъектов Баренцева региона по следующим критериям: возраст – 18-30 лет, знание английского языка, знание молодежных вопросов региона и интерес к международному сотрудничеству</w:t>
      </w:r>
      <w:r w:rsidRPr="00244C1F">
        <w:rPr>
          <w:rStyle w:val="a3"/>
          <w:rFonts w:asciiTheme="minorHAnsi" w:hAnsiTheme="minorHAnsi"/>
          <w:b/>
          <w:sz w:val="24"/>
          <w:szCs w:val="24"/>
        </w:rPr>
        <w:footnoteReference w:id="13"/>
      </w:r>
      <w:r w:rsidRPr="00244C1F">
        <w:rPr>
          <w:rFonts w:asciiTheme="minorHAnsi" w:hAnsiTheme="minorHAnsi" w:cs="Times New Roman"/>
          <w:sz w:val="24"/>
          <w:szCs w:val="24"/>
        </w:rPr>
        <w:t xml:space="preserve">. </w:t>
      </w:r>
    </w:p>
    <w:p w14:paraId="1F160FFE"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Основным механизмом для поиска финансирования является получение грантов на молодёжные проекты через Норвежский Баренцев Секретариат. Проекты в рамках Баренцева региона имеют свою особенность: как правило, реализация проектов основывается на двусторонних договорах между муниципалитетами, а также в рамках побратимских связей. Необходимо отметить, что сотрудничество осуществляется не только посредств</w:t>
      </w:r>
      <w:r w:rsidR="00D22E92" w:rsidRPr="00244C1F">
        <w:rPr>
          <w:rFonts w:asciiTheme="minorHAnsi" w:hAnsiTheme="minorHAnsi" w:cs="Times New Roman"/>
          <w:sz w:val="24"/>
          <w:szCs w:val="24"/>
        </w:rPr>
        <w:t>о</w:t>
      </w:r>
      <w:r w:rsidRPr="00244C1F">
        <w:rPr>
          <w:rFonts w:asciiTheme="minorHAnsi" w:hAnsiTheme="minorHAnsi" w:cs="Times New Roman"/>
          <w:sz w:val="24"/>
          <w:szCs w:val="24"/>
        </w:rPr>
        <w:t>м взаимодействия между муниципалитетами, но также и между некоммерческими объединениями, работающими с молодёжью (Красный Крест, экологическая организация "</w:t>
      </w:r>
      <w:proofErr w:type="spellStart"/>
      <w:r w:rsidRPr="00244C1F">
        <w:rPr>
          <w:rFonts w:asciiTheme="minorHAnsi" w:hAnsiTheme="minorHAnsi" w:cs="Times New Roman"/>
          <w:sz w:val="24"/>
          <w:szCs w:val="24"/>
        </w:rPr>
        <w:t>Этас</w:t>
      </w:r>
      <w:proofErr w:type="spellEnd"/>
      <w:r w:rsidRPr="00244C1F">
        <w:rPr>
          <w:rFonts w:asciiTheme="minorHAnsi" w:hAnsiTheme="minorHAnsi" w:cs="Times New Roman"/>
          <w:sz w:val="24"/>
          <w:szCs w:val="24"/>
        </w:rPr>
        <w:t xml:space="preserve">" и т.д.). Молодёжные проекты имеют разную направленность: молодежные инициативы, студенческие обмены, исследовательские проекты и т.д.  </w:t>
      </w:r>
    </w:p>
    <w:p w14:paraId="2C703E3E"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Ежегодно Министерство иностранных дел Норвегии выделяет финансирование (порядка 20-23 миллионов крон) губерниям </w:t>
      </w:r>
      <w:proofErr w:type="spellStart"/>
      <w:r w:rsidRPr="00244C1F">
        <w:rPr>
          <w:rFonts w:asciiTheme="minorHAnsi" w:hAnsiTheme="minorHAnsi" w:cs="Times New Roman"/>
          <w:sz w:val="24"/>
          <w:szCs w:val="24"/>
        </w:rPr>
        <w:t>Тромс</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Нурланд</w:t>
      </w:r>
      <w:proofErr w:type="spellEnd"/>
      <w:r w:rsidRPr="00244C1F">
        <w:rPr>
          <w:rFonts w:asciiTheme="minorHAnsi" w:hAnsiTheme="minorHAnsi" w:cs="Times New Roman"/>
          <w:sz w:val="24"/>
          <w:szCs w:val="24"/>
        </w:rPr>
        <w:t xml:space="preserve"> и </w:t>
      </w:r>
      <w:proofErr w:type="spellStart"/>
      <w:r w:rsidRPr="00244C1F">
        <w:rPr>
          <w:rFonts w:asciiTheme="minorHAnsi" w:hAnsiTheme="minorHAnsi" w:cs="Times New Roman"/>
          <w:sz w:val="24"/>
          <w:szCs w:val="24"/>
        </w:rPr>
        <w:t>Финнмарк</w:t>
      </w:r>
      <w:proofErr w:type="spellEnd"/>
      <w:r w:rsidRPr="00244C1F">
        <w:rPr>
          <w:rFonts w:asciiTheme="minorHAnsi" w:hAnsiTheme="minorHAnsi" w:cs="Times New Roman"/>
          <w:sz w:val="24"/>
          <w:szCs w:val="24"/>
        </w:rPr>
        <w:t xml:space="preserve"> на сотрудничество с другими губерниями Баренцева региона</w:t>
      </w:r>
      <w:r w:rsidRPr="00244C1F">
        <w:rPr>
          <w:rStyle w:val="a3"/>
          <w:rFonts w:asciiTheme="minorHAnsi" w:hAnsiTheme="minorHAnsi"/>
          <w:sz w:val="24"/>
          <w:szCs w:val="24"/>
        </w:rPr>
        <w:footnoteReference w:id="14"/>
      </w:r>
      <w:r w:rsidRPr="00244C1F">
        <w:rPr>
          <w:rFonts w:asciiTheme="minorHAnsi" w:hAnsiTheme="minorHAnsi" w:cs="Times New Roman"/>
          <w:sz w:val="24"/>
          <w:szCs w:val="24"/>
        </w:rPr>
        <w:t xml:space="preserve">. Распределением финансовых ресурсов занимается Норвежский Баренцев Секретариат, состоящий из представителей администраций трех северных норвежских губерний, Министерства регионального развития и Министерства иностранных дел Норвегии. Таким образом, формируется финансирование молодежного сотрудничества Баренцева региона. </w:t>
      </w:r>
    </w:p>
    <w:p w14:paraId="6910A87D"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Баренцев Региональный Молодежный Совет </w:t>
      </w:r>
      <w:r w:rsidR="00D22E92" w:rsidRPr="00244C1F">
        <w:rPr>
          <w:rFonts w:asciiTheme="minorHAnsi" w:hAnsiTheme="minorHAnsi" w:cs="Times New Roman"/>
          <w:sz w:val="24"/>
          <w:szCs w:val="24"/>
        </w:rPr>
        <w:t>е</w:t>
      </w:r>
      <w:r w:rsidRPr="00244C1F">
        <w:rPr>
          <w:rFonts w:asciiTheme="minorHAnsi" w:hAnsiTheme="minorHAnsi" w:cs="Times New Roman"/>
          <w:sz w:val="24"/>
          <w:szCs w:val="24"/>
        </w:rPr>
        <w:t xml:space="preserve">жегодно организует одно крупное мероприятие на территории Баренцева региона, место проведения которого каждый год меняется. БРИК привлекает сотни представителей активной молодёжи из регионов БЕАР </w:t>
      </w:r>
      <w:r w:rsidR="00D22E92" w:rsidRPr="00244C1F">
        <w:rPr>
          <w:rFonts w:asciiTheme="minorHAnsi" w:hAnsiTheme="minorHAnsi" w:cs="Times New Roman"/>
          <w:sz w:val="24"/>
          <w:szCs w:val="24"/>
        </w:rPr>
        <w:t xml:space="preserve">для </w:t>
      </w:r>
      <w:r w:rsidRPr="00244C1F">
        <w:rPr>
          <w:rFonts w:asciiTheme="minorHAnsi" w:hAnsiTheme="minorHAnsi" w:cs="Times New Roman"/>
          <w:sz w:val="24"/>
          <w:szCs w:val="24"/>
        </w:rPr>
        <w:t>участ</w:t>
      </w:r>
      <w:r w:rsidR="00D22E92" w:rsidRPr="00244C1F">
        <w:rPr>
          <w:rFonts w:asciiTheme="minorHAnsi" w:hAnsiTheme="minorHAnsi" w:cs="Times New Roman"/>
          <w:sz w:val="24"/>
          <w:szCs w:val="24"/>
        </w:rPr>
        <w:t>ия</w:t>
      </w:r>
      <w:r w:rsidRPr="00244C1F">
        <w:rPr>
          <w:rFonts w:asciiTheme="minorHAnsi" w:hAnsiTheme="minorHAnsi" w:cs="Times New Roman"/>
          <w:sz w:val="24"/>
          <w:szCs w:val="24"/>
        </w:rPr>
        <w:t xml:space="preserve"> в проектах, которые имеют широкий охват и различные виды деятельности. </w:t>
      </w:r>
    </w:p>
    <w:p w14:paraId="3F1CA6B1"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Знаковым событием в сфере молодёжной политики и молодёжного сотрудничества Баренцева региона в 2011 г. стало объединение двух рабочих групп по молодёжи: Рабочей Группы по Молодёжной </w:t>
      </w:r>
      <w:r w:rsidR="00D22E92" w:rsidRPr="00244C1F">
        <w:rPr>
          <w:rFonts w:asciiTheme="minorHAnsi" w:hAnsiTheme="minorHAnsi" w:cs="Times New Roman"/>
          <w:sz w:val="24"/>
          <w:szCs w:val="24"/>
        </w:rPr>
        <w:t>п</w:t>
      </w:r>
      <w:r w:rsidRPr="00244C1F">
        <w:rPr>
          <w:rFonts w:asciiTheme="minorHAnsi" w:hAnsiTheme="minorHAnsi" w:cs="Times New Roman"/>
          <w:sz w:val="24"/>
          <w:szCs w:val="24"/>
        </w:rPr>
        <w:t>олитике Совета Баренцева Евро-Арктического региона (</w:t>
      </w:r>
      <w:r w:rsidRPr="00244C1F">
        <w:rPr>
          <w:rFonts w:asciiTheme="minorHAnsi" w:hAnsiTheme="minorHAnsi" w:cs="Times New Roman"/>
          <w:sz w:val="24"/>
          <w:szCs w:val="24"/>
          <w:lang w:val="en-US"/>
        </w:rPr>
        <w:t>Working</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Group</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on</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Youth</w:t>
      </w:r>
      <w:r w:rsidRPr="00244C1F">
        <w:rPr>
          <w:rFonts w:asciiTheme="minorHAnsi" w:hAnsiTheme="minorHAnsi" w:cs="Times New Roman"/>
          <w:sz w:val="24"/>
          <w:szCs w:val="24"/>
        </w:rPr>
        <w:t xml:space="preserve"> </w:t>
      </w:r>
      <w:r w:rsidRPr="00244C1F">
        <w:rPr>
          <w:rFonts w:asciiTheme="minorHAnsi" w:hAnsiTheme="minorHAnsi" w:cs="Times New Roman"/>
          <w:sz w:val="24"/>
          <w:szCs w:val="24"/>
          <w:lang w:val="en-US"/>
        </w:rPr>
        <w:t>Policy</w:t>
      </w:r>
      <w:r w:rsidRPr="00244C1F">
        <w:rPr>
          <w:rFonts w:asciiTheme="minorHAnsi" w:hAnsiTheme="minorHAnsi" w:cs="Times New Roman"/>
          <w:sz w:val="24"/>
          <w:szCs w:val="24"/>
        </w:rPr>
        <w:t xml:space="preserve">) и Региональной Рабочей Группы по </w:t>
      </w:r>
      <w:r w:rsidRPr="00244C1F">
        <w:rPr>
          <w:rFonts w:asciiTheme="minorHAnsi" w:hAnsiTheme="minorHAnsi" w:cs="Times New Roman"/>
          <w:sz w:val="24"/>
          <w:szCs w:val="24"/>
        </w:rPr>
        <w:lastRenderedPageBreak/>
        <w:t xml:space="preserve">Молодёжным </w:t>
      </w:r>
      <w:r w:rsidR="00D22E92" w:rsidRPr="00244C1F">
        <w:rPr>
          <w:rFonts w:asciiTheme="minorHAnsi" w:hAnsiTheme="minorHAnsi" w:cs="Times New Roman"/>
          <w:sz w:val="24"/>
          <w:szCs w:val="24"/>
        </w:rPr>
        <w:t>в</w:t>
      </w:r>
      <w:r w:rsidRPr="00244C1F">
        <w:rPr>
          <w:rFonts w:asciiTheme="minorHAnsi" w:hAnsiTheme="minorHAnsi" w:cs="Times New Roman"/>
          <w:sz w:val="24"/>
          <w:szCs w:val="24"/>
        </w:rPr>
        <w:t>опросам (</w:t>
      </w:r>
      <w:r w:rsidRPr="00244C1F">
        <w:rPr>
          <w:rFonts w:asciiTheme="minorHAnsi" w:hAnsiTheme="minorHAnsi" w:cs="Times New Roman"/>
          <w:color w:val="000000"/>
          <w:sz w:val="24"/>
          <w:szCs w:val="24"/>
          <w:lang w:val="en-US"/>
        </w:rPr>
        <w:t>Regional</w:t>
      </w:r>
      <w:r w:rsidRPr="00244C1F">
        <w:rPr>
          <w:rFonts w:asciiTheme="minorHAnsi" w:hAnsiTheme="minorHAnsi" w:cs="Times New Roman"/>
          <w:color w:val="000000"/>
          <w:sz w:val="24"/>
          <w:szCs w:val="24"/>
        </w:rPr>
        <w:t xml:space="preserve"> </w:t>
      </w:r>
      <w:r w:rsidRPr="00244C1F">
        <w:rPr>
          <w:rFonts w:asciiTheme="minorHAnsi" w:hAnsiTheme="minorHAnsi" w:cs="Times New Roman"/>
          <w:color w:val="000000"/>
          <w:sz w:val="24"/>
          <w:szCs w:val="24"/>
          <w:lang w:val="en-US"/>
        </w:rPr>
        <w:t>Working</w:t>
      </w:r>
      <w:r w:rsidRPr="00244C1F">
        <w:rPr>
          <w:rFonts w:asciiTheme="minorHAnsi" w:hAnsiTheme="minorHAnsi" w:cs="Times New Roman"/>
          <w:color w:val="000000"/>
          <w:sz w:val="24"/>
          <w:szCs w:val="24"/>
        </w:rPr>
        <w:t xml:space="preserve"> </w:t>
      </w:r>
      <w:r w:rsidRPr="00244C1F">
        <w:rPr>
          <w:rFonts w:asciiTheme="minorHAnsi" w:hAnsiTheme="minorHAnsi" w:cs="Times New Roman"/>
          <w:color w:val="000000"/>
          <w:sz w:val="24"/>
          <w:szCs w:val="24"/>
          <w:lang w:val="en-US"/>
        </w:rPr>
        <w:t>Group</w:t>
      </w:r>
      <w:r w:rsidRPr="00244C1F">
        <w:rPr>
          <w:rFonts w:asciiTheme="minorHAnsi" w:hAnsiTheme="minorHAnsi" w:cs="Times New Roman"/>
          <w:color w:val="000000"/>
          <w:sz w:val="24"/>
          <w:szCs w:val="24"/>
        </w:rPr>
        <w:t xml:space="preserve"> </w:t>
      </w:r>
      <w:r w:rsidRPr="00244C1F">
        <w:rPr>
          <w:rFonts w:asciiTheme="minorHAnsi" w:hAnsiTheme="minorHAnsi" w:cs="Times New Roman"/>
          <w:color w:val="000000"/>
          <w:sz w:val="24"/>
          <w:szCs w:val="24"/>
          <w:lang w:val="en-US"/>
        </w:rPr>
        <w:t>on</w:t>
      </w:r>
      <w:r w:rsidRPr="00244C1F">
        <w:rPr>
          <w:rFonts w:asciiTheme="minorHAnsi" w:hAnsiTheme="minorHAnsi" w:cs="Times New Roman"/>
          <w:color w:val="000000"/>
          <w:sz w:val="24"/>
          <w:szCs w:val="24"/>
        </w:rPr>
        <w:t xml:space="preserve"> </w:t>
      </w:r>
      <w:r w:rsidRPr="00244C1F">
        <w:rPr>
          <w:rFonts w:asciiTheme="minorHAnsi" w:hAnsiTheme="minorHAnsi" w:cs="Times New Roman"/>
          <w:color w:val="000000"/>
          <w:sz w:val="24"/>
          <w:szCs w:val="24"/>
          <w:lang w:val="en-US"/>
        </w:rPr>
        <w:t>Youth</w:t>
      </w:r>
      <w:r w:rsidRPr="00244C1F">
        <w:rPr>
          <w:rFonts w:asciiTheme="minorHAnsi" w:hAnsiTheme="minorHAnsi" w:cs="Times New Roman"/>
          <w:color w:val="000000"/>
          <w:sz w:val="24"/>
          <w:szCs w:val="24"/>
        </w:rPr>
        <w:t xml:space="preserve"> </w:t>
      </w:r>
      <w:r w:rsidRPr="00244C1F">
        <w:rPr>
          <w:rFonts w:asciiTheme="minorHAnsi" w:hAnsiTheme="minorHAnsi" w:cs="Times New Roman"/>
          <w:color w:val="000000"/>
          <w:sz w:val="24"/>
          <w:szCs w:val="24"/>
          <w:lang w:val="en-US"/>
        </w:rPr>
        <w:t>Issues</w:t>
      </w:r>
      <w:r w:rsidRPr="00244C1F">
        <w:rPr>
          <w:rFonts w:asciiTheme="minorHAnsi" w:hAnsiTheme="minorHAnsi" w:cs="Times New Roman"/>
          <w:color w:val="000000"/>
          <w:sz w:val="24"/>
          <w:szCs w:val="24"/>
        </w:rPr>
        <w:t xml:space="preserve">). В результате на данный момент в Баренцевом регионе действует Объединенная Рабочая Группа по Молодёжным </w:t>
      </w:r>
      <w:r w:rsidR="00D22E92" w:rsidRPr="00244C1F">
        <w:rPr>
          <w:rFonts w:asciiTheme="minorHAnsi" w:hAnsiTheme="minorHAnsi" w:cs="Times New Roman"/>
          <w:color w:val="000000"/>
          <w:sz w:val="24"/>
          <w:szCs w:val="24"/>
        </w:rPr>
        <w:t>в</w:t>
      </w:r>
      <w:r w:rsidRPr="00244C1F">
        <w:rPr>
          <w:rFonts w:asciiTheme="minorHAnsi" w:hAnsiTheme="minorHAnsi" w:cs="Times New Roman"/>
          <w:color w:val="000000"/>
          <w:sz w:val="24"/>
          <w:szCs w:val="24"/>
        </w:rPr>
        <w:t>опросам (</w:t>
      </w:r>
      <w:hyperlink r:id="rId8" w:history="1">
        <w:proofErr w:type="spellStart"/>
        <w:r w:rsidRPr="00244C1F">
          <w:rPr>
            <w:rFonts w:asciiTheme="minorHAnsi" w:hAnsiTheme="minorHAnsi" w:cs="Times New Roman"/>
            <w:sz w:val="24"/>
            <w:szCs w:val="24"/>
          </w:rPr>
          <w:t>Joint</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Working</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Group</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on</w:t>
        </w:r>
        <w:proofErr w:type="spellEnd"/>
        <w:r w:rsidRPr="00244C1F">
          <w:rPr>
            <w:rFonts w:asciiTheme="minorHAnsi" w:hAnsiTheme="minorHAnsi" w:cs="Times New Roman"/>
            <w:sz w:val="24"/>
            <w:szCs w:val="24"/>
          </w:rPr>
          <w:t> </w:t>
        </w:r>
      </w:hyperlink>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Youth</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Issues</w:t>
      </w:r>
      <w:proofErr w:type="spellEnd"/>
      <w:r w:rsidRPr="00244C1F">
        <w:rPr>
          <w:rFonts w:asciiTheme="minorHAnsi" w:hAnsiTheme="minorHAnsi" w:cs="Times New Roman"/>
          <w:sz w:val="24"/>
          <w:szCs w:val="24"/>
        </w:rPr>
        <w:t xml:space="preserve">), которую возглавляет </w:t>
      </w:r>
      <w:proofErr w:type="spellStart"/>
      <w:r w:rsidRPr="00244C1F">
        <w:rPr>
          <w:rFonts w:asciiTheme="minorHAnsi" w:hAnsiTheme="minorHAnsi" w:cs="Times New Roman"/>
          <w:sz w:val="24"/>
          <w:szCs w:val="24"/>
        </w:rPr>
        <w:t>Бьёрн</w:t>
      </w:r>
      <w:proofErr w:type="spellEnd"/>
      <w:r w:rsidRPr="00244C1F">
        <w:rPr>
          <w:rFonts w:asciiTheme="minorHAnsi" w:hAnsiTheme="minorHAnsi" w:cs="Times New Roman"/>
          <w:sz w:val="24"/>
          <w:szCs w:val="24"/>
        </w:rPr>
        <w:t xml:space="preserve"> </w:t>
      </w:r>
      <w:proofErr w:type="spellStart"/>
      <w:r w:rsidRPr="00244C1F">
        <w:rPr>
          <w:rFonts w:asciiTheme="minorHAnsi" w:hAnsiTheme="minorHAnsi" w:cs="Times New Roman"/>
          <w:sz w:val="24"/>
          <w:szCs w:val="24"/>
        </w:rPr>
        <w:t>Хансен</w:t>
      </w:r>
      <w:proofErr w:type="spellEnd"/>
      <w:r w:rsidRPr="00244C1F">
        <w:rPr>
          <w:rFonts w:asciiTheme="minorHAnsi" w:hAnsiTheme="minorHAnsi" w:cs="Times New Roman"/>
          <w:sz w:val="24"/>
          <w:szCs w:val="24"/>
        </w:rPr>
        <w:t xml:space="preserve"> – старший советник Министерства по делам детей, равенства и социальной политики Норвегии</w:t>
      </w:r>
      <w:r w:rsidRPr="00244C1F">
        <w:rPr>
          <w:rStyle w:val="a3"/>
          <w:rFonts w:asciiTheme="minorHAnsi" w:hAnsiTheme="minorHAnsi"/>
          <w:sz w:val="24"/>
          <w:szCs w:val="24"/>
        </w:rPr>
        <w:footnoteReference w:id="15"/>
      </w:r>
      <w:r w:rsidRPr="00244C1F">
        <w:rPr>
          <w:rFonts w:asciiTheme="minorHAnsi" w:hAnsiTheme="minorHAnsi" w:cs="Times New Roman"/>
          <w:sz w:val="24"/>
          <w:szCs w:val="24"/>
        </w:rPr>
        <w:t xml:space="preserve">. Первое большое заседание Объединенной Рабочей Группы по Молодёжным Вопросам прошло совместно с Баренцевым Региональным Молодёжным Советом в апреле 2012 г. в норвежском городе </w:t>
      </w:r>
      <w:proofErr w:type="spellStart"/>
      <w:r w:rsidRPr="00244C1F">
        <w:rPr>
          <w:rFonts w:asciiTheme="minorHAnsi" w:hAnsiTheme="minorHAnsi" w:cs="Times New Roman"/>
          <w:sz w:val="24"/>
          <w:szCs w:val="24"/>
        </w:rPr>
        <w:t>Тромсё</w:t>
      </w:r>
      <w:proofErr w:type="spellEnd"/>
      <w:r w:rsidRPr="00244C1F">
        <w:rPr>
          <w:rFonts w:asciiTheme="minorHAnsi" w:hAnsiTheme="minorHAnsi" w:cs="Times New Roman"/>
          <w:sz w:val="24"/>
          <w:szCs w:val="24"/>
        </w:rPr>
        <w:t xml:space="preserve">. Во время заседания молодёжь представила ситуацию в своём регионе, прошло обсуждение актуальных вопросов, направлений развития, а также проблем в сфере молодёжного сотрудничества Баренцева региона. Участники заседания пришли к необходимости более тесного взаимодействия и взаимопомощи в мероприятиях Баренцева региона. </w:t>
      </w:r>
    </w:p>
    <w:p w14:paraId="4933A1A0" w14:textId="77777777" w:rsidR="00292660" w:rsidRPr="00244C1F" w:rsidRDefault="00292660" w:rsidP="00244C1F">
      <w:pPr>
        <w:pStyle w:val="1"/>
        <w:spacing w:line="360" w:lineRule="auto"/>
        <w:ind w:firstLine="709"/>
        <w:jc w:val="both"/>
        <w:rPr>
          <w:rFonts w:asciiTheme="minorHAnsi" w:hAnsiTheme="minorHAnsi" w:cs="Times New Roman"/>
          <w:b/>
          <w:sz w:val="24"/>
          <w:szCs w:val="24"/>
          <w:shd w:val="clear" w:color="auto" w:fill="FFFFFF"/>
        </w:rPr>
      </w:pPr>
      <w:r w:rsidRPr="00244C1F">
        <w:rPr>
          <w:rFonts w:asciiTheme="minorHAnsi" w:hAnsiTheme="minorHAnsi" w:cs="Times New Roman"/>
          <w:sz w:val="24"/>
          <w:szCs w:val="24"/>
        </w:rPr>
        <w:t xml:space="preserve">Можно предположить, что поводом для объединения стало решение сделать сотрудничество на региональном и министерском уровнях более плодотворным и интенсивным, т.к. до объединения количество участников каждой группы не превышало пяти человек. Более того, </w:t>
      </w:r>
      <w:r w:rsidR="00D22E92" w:rsidRPr="00244C1F">
        <w:rPr>
          <w:rFonts w:asciiTheme="minorHAnsi" w:hAnsiTheme="minorHAnsi" w:cs="Times New Roman"/>
          <w:sz w:val="24"/>
          <w:szCs w:val="24"/>
        </w:rPr>
        <w:t xml:space="preserve">у </w:t>
      </w:r>
      <w:r w:rsidRPr="00244C1F">
        <w:rPr>
          <w:rFonts w:asciiTheme="minorHAnsi" w:hAnsiTheme="minorHAnsi" w:cs="Times New Roman"/>
          <w:sz w:val="24"/>
          <w:szCs w:val="24"/>
        </w:rPr>
        <w:t xml:space="preserve">БРИК появилось больше возможностей для сотрудничества с новой объединенной группой. Также необходимо отметить, что объединение двух групп по молодёжной политике и сотрудничеству гармонично вписываются в процесс интеграции других групп в структуре Баренцева региона: Объединенная Рабочая Группа по </w:t>
      </w:r>
      <w:r w:rsidR="00D22E92" w:rsidRPr="00244C1F">
        <w:rPr>
          <w:rFonts w:asciiTheme="minorHAnsi" w:hAnsiTheme="minorHAnsi" w:cs="Times New Roman"/>
          <w:sz w:val="24"/>
          <w:szCs w:val="24"/>
        </w:rPr>
        <w:t>т</w:t>
      </w:r>
      <w:r w:rsidRPr="00244C1F">
        <w:rPr>
          <w:rFonts w:asciiTheme="minorHAnsi" w:hAnsiTheme="minorHAnsi" w:cs="Times New Roman"/>
          <w:sz w:val="24"/>
          <w:szCs w:val="24"/>
        </w:rPr>
        <w:t>уризму (</w:t>
      </w:r>
      <w:hyperlink r:id="rId9" w:history="1">
        <w:proofErr w:type="spellStart"/>
        <w:r w:rsidRPr="00244C1F">
          <w:rPr>
            <w:rStyle w:val="a4"/>
            <w:rFonts w:asciiTheme="minorHAnsi" w:hAnsiTheme="minorHAnsi"/>
            <w:color w:val="auto"/>
            <w:sz w:val="24"/>
            <w:szCs w:val="24"/>
            <w:u w:val="none"/>
            <w:shd w:val="clear" w:color="auto" w:fill="FFFFFF"/>
          </w:rPr>
          <w:t>Joint</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Working</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Group</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on</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Tourism</w:t>
        </w:r>
        <w:proofErr w:type="spellEnd"/>
      </w:hyperlink>
      <w:r w:rsidRPr="00244C1F">
        <w:rPr>
          <w:rStyle w:val="apple-converted-space"/>
          <w:rFonts w:asciiTheme="minorHAnsi" w:hAnsiTheme="minorHAnsi"/>
          <w:sz w:val="24"/>
          <w:szCs w:val="24"/>
          <w:shd w:val="clear" w:color="auto" w:fill="FFFFFF"/>
        </w:rPr>
        <w:t> </w:t>
      </w:r>
      <w:r w:rsidRPr="00244C1F">
        <w:rPr>
          <w:rFonts w:asciiTheme="minorHAnsi" w:hAnsiTheme="minorHAnsi" w:cs="Times New Roman"/>
          <w:sz w:val="24"/>
          <w:szCs w:val="24"/>
          <w:shd w:val="clear" w:color="auto" w:fill="FFFFFF"/>
        </w:rPr>
        <w:t> (JWGT)</w:t>
      </w:r>
      <w:r w:rsidRPr="00244C1F">
        <w:rPr>
          <w:rFonts w:asciiTheme="minorHAnsi" w:hAnsiTheme="minorHAnsi" w:cs="Times New Roman"/>
          <w:sz w:val="24"/>
          <w:szCs w:val="24"/>
        </w:rPr>
        <w:t xml:space="preserve">), Объединенная Рабочая Группа по </w:t>
      </w:r>
      <w:r w:rsidR="00D22E92" w:rsidRPr="00244C1F">
        <w:rPr>
          <w:rFonts w:asciiTheme="minorHAnsi" w:hAnsiTheme="minorHAnsi" w:cs="Times New Roman"/>
          <w:sz w:val="24"/>
          <w:szCs w:val="24"/>
        </w:rPr>
        <w:t>к</w:t>
      </w:r>
      <w:r w:rsidRPr="00244C1F">
        <w:rPr>
          <w:rFonts w:asciiTheme="minorHAnsi" w:hAnsiTheme="minorHAnsi" w:cs="Times New Roman"/>
          <w:sz w:val="24"/>
          <w:szCs w:val="24"/>
        </w:rPr>
        <w:t>ультуре (</w:t>
      </w:r>
      <w:hyperlink r:id="rId10" w:history="1">
        <w:proofErr w:type="spellStart"/>
        <w:r w:rsidRPr="00244C1F">
          <w:rPr>
            <w:rStyle w:val="a4"/>
            <w:rFonts w:asciiTheme="minorHAnsi" w:hAnsiTheme="minorHAnsi"/>
            <w:color w:val="auto"/>
            <w:sz w:val="24"/>
            <w:szCs w:val="24"/>
            <w:u w:val="none"/>
            <w:shd w:val="clear" w:color="auto" w:fill="FFFFFF"/>
          </w:rPr>
          <w:t>Joint</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Working</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Group</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on</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Culture</w:t>
        </w:r>
        <w:proofErr w:type="spellEnd"/>
      </w:hyperlink>
      <w:r w:rsidRPr="00244C1F">
        <w:rPr>
          <w:rStyle w:val="apple-converted-space"/>
          <w:rFonts w:asciiTheme="minorHAnsi" w:hAnsiTheme="minorHAnsi"/>
          <w:sz w:val="24"/>
          <w:szCs w:val="24"/>
          <w:shd w:val="clear" w:color="auto" w:fill="FFFFFF"/>
        </w:rPr>
        <w:t> </w:t>
      </w:r>
      <w:r w:rsidRPr="00244C1F">
        <w:rPr>
          <w:rFonts w:asciiTheme="minorHAnsi" w:hAnsiTheme="minorHAnsi" w:cs="Times New Roman"/>
          <w:sz w:val="24"/>
          <w:szCs w:val="24"/>
          <w:shd w:val="clear" w:color="auto" w:fill="FFFFFF"/>
        </w:rPr>
        <w:t> (JWGC)</w:t>
      </w:r>
      <w:r w:rsidRPr="00244C1F">
        <w:rPr>
          <w:rFonts w:asciiTheme="minorHAnsi" w:hAnsiTheme="minorHAnsi" w:cs="Times New Roman"/>
          <w:sz w:val="24"/>
          <w:szCs w:val="24"/>
        </w:rPr>
        <w:t xml:space="preserve">), Объединенная Рабочая Группа по </w:t>
      </w:r>
      <w:r w:rsidR="00D22E92" w:rsidRPr="00244C1F">
        <w:rPr>
          <w:rFonts w:asciiTheme="minorHAnsi" w:hAnsiTheme="minorHAnsi" w:cs="Times New Roman"/>
          <w:sz w:val="24"/>
          <w:szCs w:val="24"/>
        </w:rPr>
        <w:t>э</w:t>
      </w:r>
      <w:r w:rsidRPr="00244C1F">
        <w:rPr>
          <w:rFonts w:asciiTheme="minorHAnsi" w:hAnsiTheme="minorHAnsi" w:cs="Times New Roman"/>
          <w:sz w:val="24"/>
          <w:szCs w:val="24"/>
        </w:rPr>
        <w:t>нергетике (</w:t>
      </w:r>
      <w:hyperlink r:id="rId11" w:history="1">
        <w:proofErr w:type="spellStart"/>
        <w:r w:rsidRPr="00244C1F">
          <w:rPr>
            <w:rStyle w:val="a4"/>
            <w:rFonts w:asciiTheme="minorHAnsi" w:hAnsiTheme="minorHAnsi"/>
            <w:color w:val="auto"/>
            <w:sz w:val="24"/>
            <w:szCs w:val="24"/>
            <w:u w:val="none"/>
            <w:shd w:val="clear" w:color="auto" w:fill="FFFFFF"/>
          </w:rPr>
          <w:t>Joint</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Working</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Group</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on</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Energy</w:t>
        </w:r>
        <w:proofErr w:type="spellEnd"/>
      </w:hyperlink>
      <w:r w:rsidRPr="00244C1F">
        <w:rPr>
          <w:rFonts w:asciiTheme="minorHAnsi" w:hAnsiTheme="minorHAnsi" w:cs="Times New Roman"/>
          <w:sz w:val="24"/>
          <w:szCs w:val="24"/>
          <w:shd w:val="clear" w:color="auto" w:fill="FFFFFF"/>
        </w:rPr>
        <w:t> (JEWG)</w:t>
      </w:r>
      <w:r w:rsidRPr="00244C1F">
        <w:rPr>
          <w:rFonts w:asciiTheme="minorHAnsi" w:hAnsiTheme="minorHAnsi" w:cs="Times New Roman"/>
          <w:sz w:val="24"/>
          <w:szCs w:val="24"/>
        </w:rPr>
        <w:t xml:space="preserve">), Объединенная Рабочая Группа по </w:t>
      </w:r>
      <w:r w:rsidR="00D22E92" w:rsidRPr="00244C1F">
        <w:rPr>
          <w:rFonts w:asciiTheme="minorHAnsi" w:hAnsiTheme="minorHAnsi" w:cs="Times New Roman"/>
          <w:sz w:val="24"/>
          <w:szCs w:val="24"/>
        </w:rPr>
        <w:t>о</w:t>
      </w:r>
      <w:r w:rsidRPr="00244C1F">
        <w:rPr>
          <w:rFonts w:asciiTheme="minorHAnsi" w:hAnsiTheme="minorHAnsi" w:cs="Times New Roman"/>
          <w:sz w:val="24"/>
          <w:szCs w:val="24"/>
        </w:rPr>
        <w:t xml:space="preserve">бразованию и </w:t>
      </w:r>
      <w:r w:rsidR="00D22E92" w:rsidRPr="00244C1F">
        <w:rPr>
          <w:rFonts w:asciiTheme="minorHAnsi" w:hAnsiTheme="minorHAnsi" w:cs="Times New Roman"/>
          <w:sz w:val="24"/>
          <w:szCs w:val="24"/>
        </w:rPr>
        <w:t>н</w:t>
      </w:r>
      <w:r w:rsidRPr="00244C1F">
        <w:rPr>
          <w:rFonts w:asciiTheme="minorHAnsi" w:hAnsiTheme="minorHAnsi" w:cs="Times New Roman"/>
          <w:sz w:val="24"/>
          <w:szCs w:val="24"/>
        </w:rPr>
        <w:t>ауке (</w:t>
      </w:r>
      <w:hyperlink r:id="rId12" w:history="1">
        <w:proofErr w:type="spellStart"/>
        <w:r w:rsidRPr="00244C1F">
          <w:rPr>
            <w:rStyle w:val="a4"/>
            <w:rFonts w:asciiTheme="minorHAnsi" w:hAnsiTheme="minorHAnsi"/>
            <w:color w:val="auto"/>
            <w:sz w:val="24"/>
            <w:szCs w:val="24"/>
            <w:u w:val="none"/>
            <w:shd w:val="clear" w:color="auto" w:fill="FFFFFF"/>
          </w:rPr>
          <w:t>Joint</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Working</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Group</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on</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Education</w:t>
        </w:r>
        <w:proofErr w:type="spellEnd"/>
        <w:r w:rsidRPr="00244C1F">
          <w:rPr>
            <w:rStyle w:val="a4"/>
            <w:rFonts w:asciiTheme="minorHAnsi" w:hAnsiTheme="minorHAnsi"/>
            <w:color w:val="auto"/>
            <w:sz w:val="24"/>
            <w:szCs w:val="24"/>
            <w:u w:val="none"/>
            <w:shd w:val="clear" w:color="auto" w:fill="FFFFFF"/>
          </w:rPr>
          <w:t xml:space="preserve"> and </w:t>
        </w:r>
        <w:proofErr w:type="spellStart"/>
        <w:r w:rsidRPr="00244C1F">
          <w:rPr>
            <w:rStyle w:val="a4"/>
            <w:rFonts w:asciiTheme="minorHAnsi" w:hAnsiTheme="minorHAnsi"/>
            <w:color w:val="auto"/>
            <w:sz w:val="24"/>
            <w:szCs w:val="24"/>
            <w:u w:val="none"/>
            <w:shd w:val="clear" w:color="auto" w:fill="FFFFFF"/>
          </w:rPr>
          <w:t>Research</w:t>
        </w:r>
        <w:proofErr w:type="spellEnd"/>
      </w:hyperlink>
      <w:r w:rsidRPr="00244C1F">
        <w:rPr>
          <w:rFonts w:asciiTheme="minorHAnsi" w:hAnsiTheme="minorHAnsi" w:cs="Times New Roman"/>
          <w:sz w:val="24"/>
          <w:szCs w:val="24"/>
          <w:shd w:val="clear" w:color="auto" w:fill="FFFFFF"/>
        </w:rPr>
        <w:t> (JWGER)</w:t>
      </w:r>
      <w:r w:rsidRPr="00244C1F">
        <w:rPr>
          <w:rFonts w:asciiTheme="minorHAnsi" w:hAnsiTheme="minorHAnsi" w:cs="Times New Roman"/>
          <w:sz w:val="24"/>
          <w:szCs w:val="24"/>
        </w:rPr>
        <w:t xml:space="preserve">),Объединенная Рабочая Группа по </w:t>
      </w:r>
      <w:r w:rsidR="00D22E92" w:rsidRPr="00244C1F">
        <w:rPr>
          <w:rFonts w:asciiTheme="minorHAnsi" w:hAnsiTheme="minorHAnsi" w:cs="Times New Roman"/>
          <w:sz w:val="24"/>
          <w:szCs w:val="24"/>
        </w:rPr>
        <w:t>з</w:t>
      </w:r>
      <w:r w:rsidRPr="00244C1F">
        <w:rPr>
          <w:rFonts w:asciiTheme="minorHAnsi" w:hAnsiTheme="minorHAnsi" w:cs="Times New Roman"/>
          <w:sz w:val="24"/>
          <w:szCs w:val="24"/>
        </w:rPr>
        <w:t xml:space="preserve">дравоохранению и </w:t>
      </w:r>
      <w:r w:rsidR="00D22E92" w:rsidRPr="00244C1F">
        <w:rPr>
          <w:rFonts w:asciiTheme="minorHAnsi" w:hAnsiTheme="minorHAnsi" w:cs="Times New Roman"/>
          <w:sz w:val="24"/>
          <w:szCs w:val="24"/>
        </w:rPr>
        <w:t>с</w:t>
      </w:r>
      <w:r w:rsidRPr="00244C1F">
        <w:rPr>
          <w:rFonts w:asciiTheme="minorHAnsi" w:hAnsiTheme="minorHAnsi" w:cs="Times New Roman"/>
          <w:sz w:val="24"/>
          <w:szCs w:val="24"/>
        </w:rPr>
        <w:t>оциальным вопросам (</w:t>
      </w:r>
      <w:hyperlink r:id="rId13" w:history="1">
        <w:proofErr w:type="spellStart"/>
        <w:r w:rsidRPr="00244C1F">
          <w:rPr>
            <w:rStyle w:val="a4"/>
            <w:rFonts w:asciiTheme="minorHAnsi" w:hAnsiTheme="minorHAnsi"/>
            <w:color w:val="auto"/>
            <w:sz w:val="24"/>
            <w:szCs w:val="24"/>
            <w:u w:val="none"/>
            <w:shd w:val="clear" w:color="auto" w:fill="FFFFFF"/>
          </w:rPr>
          <w:t>Joint</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Working</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Group</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on</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Health</w:t>
        </w:r>
        <w:proofErr w:type="spellEnd"/>
        <w:r w:rsidRPr="00244C1F">
          <w:rPr>
            <w:rStyle w:val="a4"/>
            <w:rFonts w:asciiTheme="minorHAnsi" w:hAnsiTheme="minorHAnsi"/>
            <w:color w:val="auto"/>
            <w:sz w:val="24"/>
            <w:szCs w:val="24"/>
            <w:u w:val="none"/>
            <w:shd w:val="clear" w:color="auto" w:fill="FFFFFF"/>
          </w:rPr>
          <w:t xml:space="preserve"> and </w:t>
        </w:r>
        <w:proofErr w:type="spellStart"/>
        <w:r w:rsidRPr="00244C1F">
          <w:rPr>
            <w:rStyle w:val="a4"/>
            <w:rFonts w:asciiTheme="minorHAnsi" w:hAnsiTheme="minorHAnsi"/>
            <w:color w:val="auto"/>
            <w:sz w:val="24"/>
            <w:szCs w:val="24"/>
            <w:u w:val="none"/>
            <w:shd w:val="clear" w:color="auto" w:fill="FFFFFF"/>
          </w:rPr>
          <w:t>Related</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Social</w:t>
        </w:r>
        <w:proofErr w:type="spellEnd"/>
        <w:r w:rsidRPr="00244C1F">
          <w:rPr>
            <w:rStyle w:val="a4"/>
            <w:rFonts w:asciiTheme="minorHAnsi" w:hAnsiTheme="minorHAnsi"/>
            <w:color w:val="auto"/>
            <w:sz w:val="24"/>
            <w:szCs w:val="24"/>
            <w:u w:val="none"/>
            <w:shd w:val="clear" w:color="auto" w:fill="FFFFFF"/>
          </w:rPr>
          <w:t xml:space="preserve"> </w:t>
        </w:r>
        <w:proofErr w:type="spellStart"/>
        <w:r w:rsidRPr="00244C1F">
          <w:rPr>
            <w:rStyle w:val="a4"/>
            <w:rFonts w:asciiTheme="minorHAnsi" w:hAnsiTheme="minorHAnsi"/>
            <w:color w:val="auto"/>
            <w:sz w:val="24"/>
            <w:szCs w:val="24"/>
            <w:u w:val="none"/>
            <w:shd w:val="clear" w:color="auto" w:fill="FFFFFF"/>
          </w:rPr>
          <w:t>Issues</w:t>
        </w:r>
        <w:proofErr w:type="spellEnd"/>
      </w:hyperlink>
      <w:r w:rsidRPr="00244C1F">
        <w:rPr>
          <w:rFonts w:asciiTheme="minorHAnsi" w:hAnsiTheme="minorHAnsi" w:cs="Times New Roman"/>
          <w:sz w:val="24"/>
          <w:szCs w:val="24"/>
          <w:shd w:val="clear" w:color="auto" w:fill="FFFFFF"/>
        </w:rPr>
        <w:t> (JWGHS))</w:t>
      </w:r>
      <w:r w:rsidRPr="00244C1F">
        <w:rPr>
          <w:rStyle w:val="a3"/>
          <w:rFonts w:asciiTheme="minorHAnsi" w:hAnsiTheme="minorHAnsi"/>
          <w:sz w:val="24"/>
          <w:szCs w:val="24"/>
          <w:shd w:val="clear" w:color="auto" w:fill="FFFFFF"/>
        </w:rPr>
        <w:footnoteReference w:id="16"/>
      </w:r>
      <w:r w:rsidRPr="00244C1F">
        <w:rPr>
          <w:rFonts w:asciiTheme="minorHAnsi" w:hAnsiTheme="minorHAnsi" w:cs="Times New Roman"/>
          <w:sz w:val="24"/>
          <w:szCs w:val="24"/>
          <w:shd w:val="clear" w:color="auto" w:fill="FFFFFF"/>
        </w:rPr>
        <w:t>.</w:t>
      </w:r>
      <w:r w:rsidRPr="00244C1F">
        <w:rPr>
          <w:rFonts w:asciiTheme="minorHAnsi" w:hAnsiTheme="minorHAnsi" w:cs="Times New Roman"/>
          <w:b/>
          <w:sz w:val="24"/>
          <w:szCs w:val="24"/>
          <w:shd w:val="clear" w:color="auto" w:fill="FFFFFF"/>
        </w:rPr>
        <w:t xml:space="preserve"> </w:t>
      </w:r>
    </w:p>
    <w:p w14:paraId="5CCC6259" w14:textId="77777777" w:rsidR="00292660" w:rsidRPr="00244C1F" w:rsidRDefault="00292660" w:rsidP="00244C1F">
      <w:pPr>
        <w:pStyle w:val="1"/>
        <w:spacing w:line="360" w:lineRule="auto"/>
        <w:ind w:firstLine="709"/>
        <w:jc w:val="both"/>
        <w:rPr>
          <w:rFonts w:asciiTheme="minorHAnsi" w:hAnsiTheme="minorHAnsi" w:cs="Times New Roman"/>
          <w:sz w:val="24"/>
          <w:szCs w:val="24"/>
        </w:rPr>
      </w:pPr>
      <w:r w:rsidRPr="00244C1F">
        <w:rPr>
          <w:rFonts w:asciiTheme="minorHAnsi" w:hAnsiTheme="minorHAnsi" w:cs="Times New Roman"/>
          <w:sz w:val="24"/>
          <w:szCs w:val="24"/>
        </w:rPr>
        <w:t xml:space="preserve">Одной из основных проблем Баренцева молодёжного сотрудничества является то, что молодёжь на Севере, как правило, обладает ограниченными знаниями о </w:t>
      </w:r>
      <w:proofErr w:type="spellStart"/>
      <w:r w:rsidRPr="00244C1F">
        <w:rPr>
          <w:rFonts w:asciiTheme="minorHAnsi" w:hAnsiTheme="minorHAnsi" w:cs="Times New Roman"/>
          <w:sz w:val="24"/>
          <w:szCs w:val="24"/>
        </w:rPr>
        <w:t>Баренцеве</w:t>
      </w:r>
      <w:proofErr w:type="spellEnd"/>
      <w:r w:rsidRPr="00244C1F">
        <w:rPr>
          <w:rFonts w:asciiTheme="minorHAnsi" w:hAnsiTheme="minorHAnsi" w:cs="Times New Roman"/>
          <w:sz w:val="24"/>
          <w:szCs w:val="24"/>
        </w:rPr>
        <w:t xml:space="preserve"> регионе, а вместе с тем </w:t>
      </w:r>
      <w:r w:rsidR="00D22E92" w:rsidRPr="00244C1F">
        <w:rPr>
          <w:rFonts w:asciiTheme="minorHAnsi" w:hAnsiTheme="minorHAnsi" w:cs="Times New Roman"/>
          <w:sz w:val="24"/>
          <w:szCs w:val="24"/>
        </w:rPr>
        <w:t xml:space="preserve">слабо представляет </w:t>
      </w:r>
      <w:r w:rsidRPr="00244C1F">
        <w:rPr>
          <w:rFonts w:asciiTheme="minorHAnsi" w:hAnsiTheme="minorHAnsi" w:cs="Times New Roman"/>
          <w:sz w:val="24"/>
          <w:szCs w:val="24"/>
        </w:rPr>
        <w:t>о возможностях, которые таит в себе международное сотрудничество</w:t>
      </w:r>
      <w:r w:rsidRPr="00244C1F">
        <w:rPr>
          <w:rStyle w:val="a3"/>
          <w:rFonts w:asciiTheme="minorHAnsi" w:hAnsiTheme="minorHAnsi"/>
          <w:b/>
          <w:sz w:val="24"/>
          <w:szCs w:val="24"/>
          <w:lang w:val="en-US"/>
        </w:rPr>
        <w:footnoteReference w:id="17"/>
      </w:r>
      <w:r w:rsidRPr="00244C1F">
        <w:rPr>
          <w:rFonts w:asciiTheme="minorHAnsi" w:hAnsiTheme="minorHAnsi" w:cs="Times New Roman"/>
          <w:sz w:val="24"/>
          <w:szCs w:val="24"/>
        </w:rPr>
        <w:t xml:space="preserve">. Поэтому  одной из задач выступает стремление распространить знания и информацию внутри Баренцева региона среди молодёжи о </w:t>
      </w:r>
      <w:r w:rsidRPr="00244C1F">
        <w:rPr>
          <w:rFonts w:asciiTheme="minorHAnsi" w:hAnsiTheme="minorHAnsi" w:cs="Times New Roman"/>
          <w:sz w:val="24"/>
          <w:szCs w:val="24"/>
        </w:rPr>
        <w:lastRenderedPageBreak/>
        <w:t>существующих возможностях. Следующей проблемой, влияющей на процесс формирования молодёжного сотрудничества в регионе, является депопуляция населения на севере стран БЕАР. Именно поэтому одним из приоритетов становится представление Баренцева региона как региона дружбы, сотрудничества, в котором живут открытые, добрые, толерантные, образованные и талантливые люди.</w:t>
      </w:r>
    </w:p>
    <w:p w14:paraId="27E5C767" w14:textId="77777777" w:rsidR="005023D3" w:rsidRPr="00244C1F" w:rsidRDefault="00292660" w:rsidP="00244C1F">
      <w:pPr>
        <w:autoSpaceDE w:val="0"/>
        <w:autoSpaceDN w:val="0"/>
        <w:adjustRightInd w:val="0"/>
        <w:spacing w:after="0" w:line="360" w:lineRule="auto"/>
        <w:ind w:firstLine="709"/>
        <w:jc w:val="both"/>
        <w:rPr>
          <w:rFonts w:asciiTheme="minorHAnsi" w:hAnsiTheme="minorHAnsi"/>
          <w:spacing w:val="-6"/>
          <w:sz w:val="24"/>
          <w:szCs w:val="24"/>
        </w:rPr>
      </w:pPr>
      <w:r w:rsidRPr="00244C1F">
        <w:rPr>
          <w:rFonts w:asciiTheme="minorHAnsi" w:hAnsiTheme="minorHAnsi"/>
          <w:spacing w:val="-6"/>
          <w:sz w:val="24"/>
          <w:szCs w:val="24"/>
        </w:rPr>
        <w:t xml:space="preserve">В </w:t>
      </w:r>
      <w:r w:rsidRPr="00244C1F">
        <w:rPr>
          <w:rFonts w:asciiTheme="minorHAnsi" w:hAnsiTheme="minorHAnsi"/>
          <w:spacing w:val="-6"/>
          <w:sz w:val="24"/>
          <w:szCs w:val="24"/>
          <w:lang w:val="en-US"/>
        </w:rPr>
        <w:t>XXI</w:t>
      </w:r>
      <w:r w:rsidRPr="00244C1F">
        <w:rPr>
          <w:rFonts w:asciiTheme="minorHAnsi" w:hAnsiTheme="minorHAnsi"/>
          <w:spacing w:val="-6"/>
          <w:sz w:val="24"/>
          <w:szCs w:val="24"/>
        </w:rPr>
        <w:t xml:space="preserve"> веке молодежь представляет собой важную целевую группу в рамках Баренцева региона, которая затрагивает многие стороны Баренцева сотрудничества. Именно поэтому было разработано несколько региональных программ: «Программа для детей и молодежи в зоне риска» на 2008-2012 гг.</w:t>
      </w:r>
      <w:r w:rsidRPr="00244C1F">
        <w:rPr>
          <w:rStyle w:val="a3"/>
          <w:rFonts w:asciiTheme="minorHAnsi" w:hAnsiTheme="minorHAnsi"/>
          <w:spacing w:val="-6"/>
          <w:sz w:val="24"/>
          <w:szCs w:val="24"/>
        </w:rPr>
        <w:footnoteReference w:id="18"/>
      </w:r>
      <w:r w:rsidRPr="00244C1F">
        <w:rPr>
          <w:rFonts w:asciiTheme="minorHAnsi" w:hAnsiTheme="minorHAnsi"/>
          <w:spacing w:val="-6"/>
          <w:sz w:val="24"/>
          <w:szCs w:val="24"/>
        </w:rPr>
        <w:t xml:space="preserve">, а также Баренцева Региональная Молодежная </w:t>
      </w:r>
      <w:r w:rsidR="00D22E92" w:rsidRPr="00244C1F">
        <w:rPr>
          <w:rFonts w:asciiTheme="minorHAnsi" w:hAnsiTheme="minorHAnsi"/>
          <w:spacing w:val="-6"/>
          <w:sz w:val="24"/>
          <w:szCs w:val="24"/>
        </w:rPr>
        <w:t>п</w:t>
      </w:r>
      <w:r w:rsidRPr="00244C1F">
        <w:rPr>
          <w:rFonts w:asciiTheme="minorHAnsi" w:hAnsiTheme="minorHAnsi"/>
          <w:spacing w:val="-6"/>
          <w:sz w:val="24"/>
          <w:szCs w:val="24"/>
        </w:rPr>
        <w:t>рограмма на 2011-2014 гг.</w:t>
      </w:r>
      <w:r w:rsidRPr="00244C1F">
        <w:rPr>
          <w:rStyle w:val="a3"/>
          <w:rFonts w:asciiTheme="minorHAnsi" w:hAnsiTheme="minorHAnsi"/>
          <w:spacing w:val="-6"/>
          <w:sz w:val="24"/>
          <w:szCs w:val="24"/>
        </w:rPr>
        <w:footnoteReference w:id="19"/>
      </w:r>
      <w:r w:rsidRPr="00244C1F">
        <w:rPr>
          <w:rFonts w:asciiTheme="minorHAnsi" w:hAnsiTheme="minorHAnsi"/>
          <w:spacing w:val="-6"/>
          <w:sz w:val="24"/>
          <w:szCs w:val="24"/>
        </w:rPr>
        <w:t xml:space="preserve">. </w:t>
      </w:r>
    </w:p>
    <w:p w14:paraId="351F7071" w14:textId="77777777" w:rsidR="00481B3C" w:rsidRPr="00244C1F" w:rsidRDefault="005023D3" w:rsidP="00244C1F">
      <w:pPr>
        <w:autoSpaceDE w:val="0"/>
        <w:autoSpaceDN w:val="0"/>
        <w:adjustRightInd w:val="0"/>
        <w:spacing w:after="0" w:line="360" w:lineRule="auto"/>
        <w:ind w:firstLine="709"/>
        <w:jc w:val="both"/>
        <w:rPr>
          <w:rFonts w:asciiTheme="minorHAnsi" w:hAnsiTheme="minorHAnsi"/>
          <w:spacing w:val="-6"/>
          <w:sz w:val="24"/>
          <w:szCs w:val="24"/>
        </w:rPr>
      </w:pPr>
      <w:r w:rsidRPr="00244C1F">
        <w:rPr>
          <w:rFonts w:asciiTheme="minorHAnsi" w:hAnsiTheme="minorHAnsi"/>
          <w:spacing w:val="-6"/>
          <w:sz w:val="24"/>
          <w:szCs w:val="24"/>
        </w:rPr>
        <w:t>Важным событием стала встреча глав правительств стран-членов СБЕР в</w:t>
      </w:r>
      <w:r w:rsidR="00481B3C" w:rsidRPr="00244C1F">
        <w:rPr>
          <w:rFonts w:asciiTheme="minorHAnsi" w:hAnsiTheme="minorHAnsi"/>
          <w:spacing w:val="-6"/>
          <w:sz w:val="24"/>
          <w:szCs w:val="24"/>
        </w:rPr>
        <w:t xml:space="preserve"> июне 2013 г. в </w:t>
      </w:r>
      <w:proofErr w:type="spellStart"/>
      <w:r w:rsidRPr="00244C1F">
        <w:rPr>
          <w:rFonts w:asciiTheme="minorHAnsi" w:hAnsiTheme="minorHAnsi"/>
          <w:spacing w:val="-6"/>
          <w:sz w:val="24"/>
          <w:szCs w:val="24"/>
        </w:rPr>
        <w:t>Киркенесе</w:t>
      </w:r>
      <w:proofErr w:type="spellEnd"/>
      <w:r w:rsidR="00BB4A34" w:rsidRPr="00244C1F">
        <w:rPr>
          <w:rFonts w:asciiTheme="minorHAnsi" w:hAnsiTheme="minorHAnsi"/>
          <w:spacing w:val="-6"/>
          <w:sz w:val="24"/>
          <w:szCs w:val="24"/>
        </w:rPr>
        <w:t xml:space="preserve">, по итогам которой была подписана новая </w:t>
      </w:r>
      <w:proofErr w:type="spellStart"/>
      <w:r w:rsidR="00BB4A34" w:rsidRPr="00244C1F">
        <w:rPr>
          <w:rFonts w:asciiTheme="minorHAnsi" w:hAnsiTheme="minorHAnsi"/>
          <w:spacing w:val="-6"/>
          <w:sz w:val="24"/>
          <w:szCs w:val="24"/>
        </w:rPr>
        <w:t>Киркенесская</w:t>
      </w:r>
      <w:proofErr w:type="spellEnd"/>
      <w:r w:rsidR="00BB4A34" w:rsidRPr="00244C1F">
        <w:rPr>
          <w:rFonts w:asciiTheme="minorHAnsi" w:hAnsiTheme="minorHAnsi"/>
          <w:spacing w:val="-6"/>
          <w:sz w:val="24"/>
          <w:szCs w:val="24"/>
        </w:rPr>
        <w:t xml:space="preserve"> декларация</w:t>
      </w:r>
      <w:r w:rsidR="00BB4A34" w:rsidRPr="00244C1F">
        <w:rPr>
          <w:rStyle w:val="a3"/>
          <w:rFonts w:asciiTheme="minorHAnsi" w:hAnsiTheme="minorHAnsi"/>
          <w:spacing w:val="-6"/>
          <w:sz w:val="24"/>
          <w:szCs w:val="24"/>
        </w:rPr>
        <w:footnoteReference w:id="20"/>
      </w:r>
      <w:r w:rsidR="00BB4A34" w:rsidRPr="00244C1F">
        <w:rPr>
          <w:rFonts w:asciiTheme="minorHAnsi" w:hAnsiTheme="minorHAnsi"/>
          <w:spacing w:val="-6"/>
          <w:sz w:val="24"/>
          <w:szCs w:val="24"/>
        </w:rPr>
        <w:t xml:space="preserve">. В новом документе </w:t>
      </w:r>
      <w:r w:rsidR="00606F77" w:rsidRPr="00244C1F">
        <w:rPr>
          <w:rFonts w:asciiTheme="minorHAnsi" w:hAnsiTheme="minorHAnsi"/>
          <w:spacing w:val="-6"/>
          <w:sz w:val="24"/>
          <w:szCs w:val="24"/>
        </w:rPr>
        <w:t>основное внимание направлено на такие вопросы как глобальное потепление, транспортн</w:t>
      </w:r>
      <w:r w:rsidR="000D4E4D" w:rsidRPr="00244C1F">
        <w:rPr>
          <w:rFonts w:asciiTheme="minorHAnsi" w:hAnsiTheme="minorHAnsi"/>
          <w:spacing w:val="-6"/>
          <w:sz w:val="24"/>
          <w:szCs w:val="24"/>
        </w:rPr>
        <w:t>ое сообщение, окру</w:t>
      </w:r>
      <w:r w:rsidR="00606F77" w:rsidRPr="00244C1F">
        <w:rPr>
          <w:rFonts w:asciiTheme="minorHAnsi" w:hAnsiTheme="minorHAnsi"/>
          <w:spacing w:val="-6"/>
          <w:sz w:val="24"/>
          <w:szCs w:val="24"/>
        </w:rPr>
        <w:t xml:space="preserve">жающая среда и т.д. Примечательно, что </w:t>
      </w:r>
      <w:r w:rsidR="000D4E4D" w:rsidRPr="00244C1F">
        <w:rPr>
          <w:rFonts w:asciiTheme="minorHAnsi" w:hAnsiTheme="minorHAnsi"/>
          <w:spacing w:val="-6"/>
          <w:sz w:val="24"/>
          <w:szCs w:val="24"/>
        </w:rPr>
        <w:t xml:space="preserve">в документе </w:t>
      </w:r>
      <w:r w:rsidR="006B27A3" w:rsidRPr="00244C1F">
        <w:rPr>
          <w:rFonts w:asciiTheme="minorHAnsi" w:hAnsiTheme="minorHAnsi"/>
          <w:spacing w:val="-6"/>
          <w:sz w:val="24"/>
          <w:szCs w:val="24"/>
        </w:rPr>
        <w:t>выделяется</w:t>
      </w:r>
      <w:r w:rsidR="000D4E4D" w:rsidRPr="00244C1F">
        <w:rPr>
          <w:rFonts w:asciiTheme="minorHAnsi" w:hAnsiTheme="minorHAnsi"/>
          <w:spacing w:val="-6"/>
          <w:sz w:val="24"/>
          <w:szCs w:val="24"/>
        </w:rPr>
        <w:t xml:space="preserve"> важная «роль Баренцева регионального молодежного совета и Баренцева бюро по вопросам сотрудничества молодежи»</w:t>
      </w:r>
      <w:r w:rsidR="00606F77" w:rsidRPr="00244C1F">
        <w:rPr>
          <w:rStyle w:val="a3"/>
          <w:rFonts w:asciiTheme="minorHAnsi" w:hAnsiTheme="minorHAnsi"/>
          <w:spacing w:val="-6"/>
          <w:sz w:val="24"/>
          <w:szCs w:val="24"/>
        </w:rPr>
        <w:footnoteReference w:id="21"/>
      </w:r>
      <w:r w:rsidR="000D4E4D" w:rsidRPr="00244C1F">
        <w:rPr>
          <w:rFonts w:asciiTheme="minorHAnsi" w:hAnsiTheme="minorHAnsi"/>
          <w:spacing w:val="-6"/>
          <w:sz w:val="24"/>
          <w:szCs w:val="24"/>
        </w:rPr>
        <w:t>.</w:t>
      </w:r>
    </w:p>
    <w:p w14:paraId="12297778" w14:textId="77777777" w:rsidR="00292660" w:rsidRPr="00244C1F" w:rsidRDefault="00F95C80" w:rsidP="00244C1F">
      <w:pPr>
        <w:autoSpaceDE w:val="0"/>
        <w:autoSpaceDN w:val="0"/>
        <w:adjustRightInd w:val="0"/>
        <w:spacing w:after="0" w:line="360" w:lineRule="auto"/>
        <w:ind w:firstLine="709"/>
        <w:jc w:val="both"/>
        <w:rPr>
          <w:rFonts w:asciiTheme="minorHAnsi" w:hAnsiTheme="minorHAnsi"/>
          <w:sz w:val="24"/>
          <w:szCs w:val="24"/>
        </w:rPr>
      </w:pPr>
      <w:r w:rsidRPr="00244C1F">
        <w:rPr>
          <w:rFonts w:asciiTheme="minorHAnsi" w:hAnsiTheme="minorHAnsi"/>
          <w:sz w:val="24"/>
          <w:szCs w:val="24"/>
        </w:rPr>
        <w:t xml:space="preserve">Таким образом, процесс институционализации молодежного сотрудничества в Баренцевом регионе, начавшийся в 2002 г., является результатом проявленных инициатив, начатых в 1998 г. Молодежное сотрудничество Баренцева региона является особенным направлением </w:t>
      </w:r>
      <w:r w:rsidR="00FC081D" w:rsidRPr="00244C1F">
        <w:rPr>
          <w:rFonts w:asciiTheme="minorHAnsi" w:hAnsiTheme="minorHAnsi"/>
          <w:sz w:val="24"/>
          <w:szCs w:val="24"/>
        </w:rPr>
        <w:t>и сегодня</w:t>
      </w:r>
      <w:r w:rsidRPr="00244C1F">
        <w:rPr>
          <w:rFonts w:asciiTheme="minorHAnsi" w:hAnsiTheme="minorHAnsi"/>
          <w:sz w:val="24"/>
          <w:szCs w:val="24"/>
        </w:rPr>
        <w:t xml:space="preserve">, так как затрагивает основные области взаимодействия между странами региона. Повышенное внимание к молодежному сотрудничеству уделено не случайно: именно активная молодежь формирует характер будущих отношений в рамках БЕАР благодаря созданной и функционирующей структуре молодежного участия в жизни региона. Пример институционализации молодежного сотрудничества в структуре БЕАР свидетельствует о гибкости созданной системы международного сотрудничества, способной изменяться в ответ на актуальные потребности жителей региона. </w:t>
      </w:r>
      <w:bookmarkStart w:id="0" w:name="_GoBack"/>
      <w:bookmarkEnd w:id="0"/>
    </w:p>
    <w:sectPr w:rsidR="00292660" w:rsidRPr="00244C1F" w:rsidSect="00FA25B9">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958DC" w14:textId="77777777" w:rsidR="00257AFA" w:rsidRDefault="00257AFA" w:rsidP="00061CE5">
      <w:pPr>
        <w:spacing w:after="0" w:line="240" w:lineRule="auto"/>
      </w:pPr>
      <w:r>
        <w:separator/>
      </w:r>
    </w:p>
  </w:endnote>
  <w:endnote w:type="continuationSeparator" w:id="0">
    <w:p w14:paraId="077B9E93" w14:textId="77777777" w:rsidR="00257AFA" w:rsidRDefault="00257AFA" w:rsidP="0006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19CCF" w14:textId="77777777" w:rsidR="00244C1F" w:rsidRDefault="00244C1F" w:rsidP="00F6110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A09655A" w14:textId="77777777" w:rsidR="00244C1F" w:rsidRDefault="00244C1F" w:rsidP="00244C1F">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0ABA" w14:textId="77777777" w:rsidR="00244C1F" w:rsidRDefault="00244C1F" w:rsidP="00F6110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3492CCF" w14:textId="77777777" w:rsidR="00244C1F" w:rsidRDefault="00244C1F" w:rsidP="00244C1F">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8F6F5" w14:textId="77777777" w:rsidR="00257AFA" w:rsidRDefault="00257AFA" w:rsidP="00061CE5">
      <w:pPr>
        <w:spacing w:after="0" w:line="240" w:lineRule="auto"/>
      </w:pPr>
      <w:r>
        <w:separator/>
      </w:r>
    </w:p>
  </w:footnote>
  <w:footnote w:type="continuationSeparator" w:id="0">
    <w:p w14:paraId="2CB0C434" w14:textId="77777777" w:rsidR="00257AFA" w:rsidRDefault="00257AFA" w:rsidP="00061CE5">
      <w:pPr>
        <w:spacing w:after="0" w:line="240" w:lineRule="auto"/>
      </w:pPr>
      <w:r>
        <w:continuationSeparator/>
      </w:r>
    </w:p>
  </w:footnote>
  <w:footnote w:id="1">
    <w:p w14:paraId="46262E9B"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vertAlign w:val="superscript"/>
        </w:rPr>
        <w:t xml:space="preserve"> </w:t>
      </w:r>
      <w:r w:rsidRPr="00244C1F">
        <w:rPr>
          <w:rFonts w:asciiTheme="minorHAnsi" w:hAnsiTheme="minorHAnsi"/>
          <w:sz w:val="20"/>
          <w:szCs w:val="20"/>
        </w:rPr>
        <w:t>Голдин В.И. Международное сотрудничество в Баренцево Евро-Арктическом регионе: десять лет истории и взгляд в будущее // Баренц-журнал, №1, 2003. – С. 4-17.</w:t>
      </w:r>
    </w:p>
  </w:footnote>
  <w:footnote w:id="2">
    <w:p w14:paraId="41D6C6DA"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The Barents Euro Arctic Working Group on Youth Policy (WGYP) / Barents Youth</w:t>
      </w:r>
      <w:proofErr w:type="gramStart"/>
      <w:r w:rsidRPr="00244C1F">
        <w:rPr>
          <w:rFonts w:asciiTheme="minorHAnsi" w:hAnsiTheme="minorHAnsi"/>
          <w:sz w:val="20"/>
          <w:szCs w:val="20"/>
          <w:lang w:val="en-US"/>
        </w:rPr>
        <w:t>/  URL</w:t>
      </w:r>
      <w:proofErr w:type="gramEnd"/>
      <w:r w:rsidRPr="00244C1F">
        <w:rPr>
          <w:rFonts w:asciiTheme="minorHAnsi" w:hAnsiTheme="minorHAnsi"/>
          <w:sz w:val="20"/>
          <w:szCs w:val="20"/>
          <w:lang w:val="en-US"/>
        </w:rPr>
        <w:t>: http://www.barentsyouth.org/cppage.72315.ru.html (</w:t>
      </w:r>
      <w:r w:rsidRPr="00244C1F">
        <w:rPr>
          <w:rFonts w:asciiTheme="minorHAnsi" w:hAnsiTheme="minorHAnsi"/>
          <w:sz w:val="20"/>
          <w:szCs w:val="20"/>
        </w:rPr>
        <w:t>дата</w:t>
      </w:r>
      <w:r w:rsidRPr="00244C1F">
        <w:rPr>
          <w:rFonts w:asciiTheme="minorHAnsi" w:hAnsiTheme="minorHAnsi"/>
          <w:sz w:val="20"/>
          <w:szCs w:val="20"/>
          <w:lang w:val="en-US"/>
        </w:rPr>
        <w:t xml:space="preserve"> </w:t>
      </w:r>
      <w:r w:rsidRPr="00244C1F">
        <w:rPr>
          <w:rFonts w:asciiTheme="minorHAnsi" w:hAnsiTheme="minorHAnsi"/>
          <w:sz w:val="20"/>
          <w:szCs w:val="20"/>
        </w:rPr>
        <w:t>обращения</w:t>
      </w:r>
      <w:r w:rsidRPr="00244C1F">
        <w:rPr>
          <w:rFonts w:asciiTheme="minorHAnsi" w:hAnsiTheme="minorHAnsi"/>
          <w:sz w:val="20"/>
          <w:szCs w:val="20"/>
          <w:lang w:val="en-US"/>
        </w:rPr>
        <w:t>: 02.05.2012)</w:t>
      </w:r>
    </w:p>
  </w:footnote>
  <w:footnote w:id="3">
    <w:p w14:paraId="67976B2A"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Голдин В.И. Международное сотрудничество в Баренцево Евро-Арктическом регионе: десять лет истории и взгляд в будущее // Баренц-журнал, №1, 2003. – С. 4-17.</w:t>
      </w:r>
    </w:p>
  </w:footnote>
  <w:footnote w:id="4">
    <w:p w14:paraId="36F71F85"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 xml:space="preserve">Офис содействия молодежному сотрудничеству  / Молодежь Баренцева региона. </w:t>
      </w:r>
      <w:r w:rsidRPr="00244C1F">
        <w:rPr>
          <w:rFonts w:asciiTheme="minorHAnsi" w:hAnsiTheme="minorHAnsi"/>
          <w:sz w:val="20"/>
          <w:szCs w:val="20"/>
          <w:lang w:val="en-US"/>
        </w:rPr>
        <w:t>URL</w:t>
      </w:r>
      <w:r w:rsidRPr="00244C1F">
        <w:rPr>
          <w:rFonts w:asciiTheme="minorHAnsi" w:hAnsiTheme="minorHAnsi"/>
          <w:sz w:val="20"/>
          <w:szCs w:val="20"/>
        </w:rPr>
        <w:t xml:space="preserve">: </w:t>
      </w:r>
      <w:hyperlink r:id="rId1" w:history="1">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hyperlink>
      <w:r w:rsidRPr="00244C1F">
        <w:rPr>
          <w:rFonts w:asciiTheme="minorHAnsi" w:hAnsiTheme="minorHAnsi"/>
          <w:sz w:val="20"/>
          <w:szCs w:val="20"/>
        </w:rPr>
        <w:t>.</w:t>
      </w:r>
      <w:r w:rsidR="00244C1F">
        <w:rPr>
          <w:rFonts w:asciiTheme="minorHAnsi" w:hAnsiTheme="minorHAnsi"/>
          <w:sz w:val="20"/>
          <w:szCs w:val="20"/>
        </w:rPr>
        <w:t xml:space="preserve"> </w:t>
      </w:r>
      <w:proofErr w:type="spellStart"/>
      <w:proofErr w:type="gramStart"/>
      <w:r w:rsidRPr="00244C1F">
        <w:rPr>
          <w:rFonts w:asciiTheme="minorHAnsi" w:hAnsiTheme="minorHAnsi"/>
          <w:sz w:val="20"/>
          <w:szCs w:val="20"/>
          <w:lang w:val="en-US"/>
        </w:rPr>
        <w:t>barentsyouth</w:t>
      </w:r>
      <w:proofErr w:type="spellEnd"/>
      <w:r w:rsidRPr="00244C1F">
        <w:rPr>
          <w:rFonts w:asciiTheme="minorHAnsi" w:hAnsiTheme="minorHAnsi"/>
          <w:sz w:val="20"/>
          <w:szCs w:val="20"/>
        </w:rPr>
        <w:t>.</w:t>
      </w:r>
      <w:r w:rsidRPr="00244C1F">
        <w:rPr>
          <w:rFonts w:asciiTheme="minorHAnsi" w:hAnsiTheme="minorHAnsi"/>
          <w:sz w:val="20"/>
          <w:szCs w:val="20"/>
          <w:lang w:val="en-US"/>
        </w:rPr>
        <w:t>org</w:t>
      </w:r>
      <w:proofErr w:type="gramEnd"/>
      <w:r w:rsidRPr="00244C1F">
        <w:rPr>
          <w:rFonts w:asciiTheme="minorHAnsi" w:hAnsiTheme="minorHAnsi"/>
          <w:sz w:val="20"/>
          <w:szCs w:val="20"/>
        </w:rPr>
        <w:t>/</w:t>
      </w:r>
      <w:proofErr w:type="spellStart"/>
      <w:r w:rsidRPr="00244C1F">
        <w:rPr>
          <w:rFonts w:asciiTheme="minorHAnsi" w:hAnsiTheme="minorHAnsi"/>
          <w:sz w:val="20"/>
          <w:szCs w:val="20"/>
          <w:lang w:val="en-US"/>
        </w:rPr>
        <w:t>cppage</w:t>
      </w:r>
      <w:proofErr w:type="spellEnd"/>
      <w:r w:rsidRPr="00244C1F">
        <w:rPr>
          <w:rFonts w:asciiTheme="minorHAnsi" w:hAnsiTheme="minorHAnsi"/>
          <w:sz w:val="20"/>
          <w:szCs w:val="20"/>
        </w:rPr>
        <w:t>.433331-72314.</w:t>
      </w:r>
      <w:r w:rsidRPr="00244C1F">
        <w:rPr>
          <w:rFonts w:asciiTheme="minorHAnsi" w:hAnsiTheme="minorHAnsi"/>
          <w:sz w:val="20"/>
          <w:szCs w:val="20"/>
          <w:lang w:val="en-US"/>
        </w:rPr>
        <w:t>html</w:t>
      </w:r>
      <w:r w:rsidRPr="00244C1F">
        <w:rPr>
          <w:rFonts w:asciiTheme="minorHAnsi" w:hAnsiTheme="minorHAnsi"/>
          <w:sz w:val="20"/>
          <w:szCs w:val="20"/>
        </w:rPr>
        <w:t xml:space="preserve"> (дата обращения: 02.05.2012)</w:t>
      </w:r>
    </w:p>
  </w:footnote>
  <w:footnote w:id="5">
    <w:p w14:paraId="4181156C"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Харченко В.В. Состояние и перспективы международного сотрудничества в молодежной сфере в России // Вестник международных организаций, 2009. № 1 (23). – С.108-110.</w:t>
      </w:r>
    </w:p>
  </w:footnote>
  <w:footnote w:id="6">
    <w:p w14:paraId="101F9D7D"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 xml:space="preserve">Офис содействия молодежному сотрудничеству  / Молодежь Баренцева региона. </w:t>
      </w:r>
      <w:r w:rsidRPr="00244C1F">
        <w:rPr>
          <w:rFonts w:asciiTheme="minorHAnsi" w:hAnsiTheme="minorHAnsi"/>
          <w:sz w:val="20"/>
          <w:szCs w:val="20"/>
          <w:lang w:val="en-US"/>
        </w:rPr>
        <w:t>URL</w:t>
      </w:r>
      <w:r w:rsidRPr="00244C1F">
        <w:rPr>
          <w:rFonts w:asciiTheme="minorHAnsi" w:hAnsiTheme="minorHAnsi"/>
          <w:sz w:val="20"/>
          <w:szCs w:val="20"/>
        </w:rPr>
        <w:t xml:space="preserve">: </w:t>
      </w:r>
      <w:hyperlink r:id="rId2" w:history="1">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hyperlink>
      <w:r w:rsidRPr="00244C1F">
        <w:rPr>
          <w:rFonts w:asciiTheme="minorHAnsi" w:hAnsiTheme="minorHAnsi"/>
          <w:sz w:val="20"/>
          <w:szCs w:val="20"/>
        </w:rPr>
        <w:t>.</w:t>
      </w:r>
      <w:r w:rsidR="00244C1F">
        <w:rPr>
          <w:rFonts w:asciiTheme="minorHAnsi" w:hAnsiTheme="minorHAnsi"/>
          <w:sz w:val="20"/>
          <w:szCs w:val="20"/>
        </w:rPr>
        <w:t xml:space="preserve"> </w:t>
      </w:r>
      <w:proofErr w:type="spellStart"/>
      <w:proofErr w:type="gramStart"/>
      <w:r w:rsidRPr="00244C1F">
        <w:rPr>
          <w:rFonts w:asciiTheme="minorHAnsi" w:hAnsiTheme="minorHAnsi"/>
          <w:sz w:val="20"/>
          <w:szCs w:val="20"/>
          <w:lang w:val="en-US"/>
        </w:rPr>
        <w:t>barentsyouth</w:t>
      </w:r>
      <w:proofErr w:type="spellEnd"/>
      <w:r w:rsidRPr="00244C1F">
        <w:rPr>
          <w:rFonts w:asciiTheme="minorHAnsi" w:hAnsiTheme="minorHAnsi"/>
          <w:sz w:val="20"/>
          <w:szCs w:val="20"/>
        </w:rPr>
        <w:t>.</w:t>
      </w:r>
      <w:r w:rsidRPr="00244C1F">
        <w:rPr>
          <w:rFonts w:asciiTheme="minorHAnsi" w:hAnsiTheme="minorHAnsi"/>
          <w:sz w:val="20"/>
          <w:szCs w:val="20"/>
          <w:lang w:val="en-US"/>
        </w:rPr>
        <w:t>org</w:t>
      </w:r>
      <w:proofErr w:type="gramEnd"/>
      <w:r w:rsidRPr="00244C1F">
        <w:rPr>
          <w:rFonts w:asciiTheme="minorHAnsi" w:hAnsiTheme="minorHAnsi"/>
          <w:sz w:val="20"/>
          <w:szCs w:val="20"/>
        </w:rPr>
        <w:t>/</w:t>
      </w:r>
      <w:proofErr w:type="spellStart"/>
      <w:r w:rsidRPr="00244C1F">
        <w:rPr>
          <w:rFonts w:asciiTheme="minorHAnsi" w:hAnsiTheme="minorHAnsi"/>
          <w:sz w:val="20"/>
          <w:szCs w:val="20"/>
          <w:lang w:val="en-US"/>
        </w:rPr>
        <w:t>cppage</w:t>
      </w:r>
      <w:proofErr w:type="spellEnd"/>
      <w:r w:rsidRPr="00244C1F">
        <w:rPr>
          <w:rFonts w:asciiTheme="minorHAnsi" w:hAnsiTheme="minorHAnsi"/>
          <w:sz w:val="20"/>
          <w:szCs w:val="20"/>
        </w:rPr>
        <w:t>.433331-72314.</w:t>
      </w:r>
      <w:r w:rsidRPr="00244C1F">
        <w:rPr>
          <w:rFonts w:asciiTheme="minorHAnsi" w:hAnsiTheme="minorHAnsi"/>
          <w:sz w:val="20"/>
          <w:szCs w:val="20"/>
          <w:lang w:val="en-US"/>
        </w:rPr>
        <w:t>html</w:t>
      </w:r>
      <w:r w:rsidRPr="00244C1F">
        <w:rPr>
          <w:rFonts w:asciiTheme="minorHAnsi" w:hAnsiTheme="minorHAnsi"/>
          <w:sz w:val="20"/>
          <w:szCs w:val="20"/>
        </w:rPr>
        <w:t xml:space="preserve"> (дата обращения: 02.05.2012)</w:t>
      </w:r>
    </w:p>
  </w:footnote>
  <w:footnote w:id="7">
    <w:p w14:paraId="27E9824D"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The Regional Working Group on Youth Issues / Barents Youth.</w:t>
      </w:r>
      <w:proofErr w:type="gramEnd"/>
      <w:r w:rsidRPr="00244C1F">
        <w:rPr>
          <w:rFonts w:asciiTheme="minorHAnsi" w:hAnsiTheme="minorHAnsi"/>
          <w:sz w:val="20"/>
          <w:szCs w:val="20"/>
          <w:lang w:val="en-US"/>
        </w:rPr>
        <w:t xml:space="preserve"> </w:t>
      </w:r>
      <w:hyperlink r:id="rId3" w:history="1">
        <w:r w:rsidR="00244C1F" w:rsidRPr="00F6110A">
          <w:rPr>
            <w:rStyle w:val="a4"/>
            <w:rFonts w:asciiTheme="minorHAnsi" w:hAnsiTheme="minorHAnsi"/>
            <w:sz w:val="20"/>
            <w:szCs w:val="20"/>
            <w:lang w:val="en-US"/>
          </w:rPr>
          <w:t>URL</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barentsyouth</w:t>
        </w:r>
      </w:hyperlink>
      <w:r w:rsidRPr="00244C1F">
        <w:rPr>
          <w:rFonts w:asciiTheme="minorHAnsi" w:hAnsiTheme="minorHAnsi"/>
          <w:sz w:val="20"/>
          <w:szCs w:val="20"/>
        </w:rPr>
        <w:t>.</w:t>
      </w:r>
      <w:r w:rsidR="00244C1F">
        <w:rPr>
          <w:rFonts w:asciiTheme="minorHAnsi" w:hAnsiTheme="minorHAnsi"/>
          <w:sz w:val="20"/>
          <w:szCs w:val="20"/>
        </w:rPr>
        <w:t xml:space="preserve"> </w:t>
      </w:r>
      <w:proofErr w:type="gramStart"/>
      <w:r w:rsidRPr="00244C1F">
        <w:rPr>
          <w:rFonts w:asciiTheme="minorHAnsi" w:hAnsiTheme="minorHAnsi"/>
          <w:sz w:val="20"/>
          <w:szCs w:val="20"/>
          <w:lang w:val="en-US"/>
        </w:rPr>
        <w:t>org</w:t>
      </w:r>
      <w:proofErr w:type="gramEnd"/>
      <w:r w:rsidRPr="00244C1F">
        <w:rPr>
          <w:rFonts w:asciiTheme="minorHAnsi" w:hAnsiTheme="minorHAnsi"/>
          <w:sz w:val="20"/>
          <w:szCs w:val="20"/>
        </w:rPr>
        <w:t>/</w:t>
      </w:r>
      <w:proofErr w:type="spellStart"/>
      <w:r w:rsidRPr="00244C1F">
        <w:rPr>
          <w:rFonts w:asciiTheme="minorHAnsi" w:hAnsiTheme="minorHAnsi"/>
          <w:sz w:val="20"/>
          <w:szCs w:val="20"/>
          <w:lang w:val="en-US"/>
        </w:rPr>
        <w:t>cppage</w:t>
      </w:r>
      <w:proofErr w:type="spellEnd"/>
      <w:r w:rsidRPr="00244C1F">
        <w:rPr>
          <w:rFonts w:asciiTheme="minorHAnsi" w:hAnsiTheme="minorHAnsi"/>
          <w:sz w:val="20"/>
          <w:szCs w:val="20"/>
        </w:rPr>
        <w:t>.71763.</w:t>
      </w:r>
      <w:proofErr w:type="spellStart"/>
      <w:r w:rsidRPr="00244C1F">
        <w:rPr>
          <w:rFonts w:asciiTheme="minorHAnsi" w:hAnsiTheme="minorHAnsi"/>
          <w:sz w:val="20"/>
          <w:szCs w:val="20"/>
          <w:lang w:val="en-US"/>
        </w:rPr>
        <w:t>ru</w:t>
      </w:r>
      <w:proofErr w:type="spellEnd"/>
      <w:r w:rsidRPr="00244C1F">
        <w:rPr>
          <w:rFonts w:asciiTheme="minorHAnsi" w:hAnsiTheme="minorHAnsi"/>
          <w:sz w:val="20"/>
          <w:szCs w:val="20"/>
        </w:rPr>
        <w:t>.</w:t>
      </w:r>
      <w:r w:rsidRPr="00244C1F">
        <w:rPr>
          <w:rFonts w:asciiTheme="minorHAnsi" w:hAnsiTheme="minorHAnsi"/>
          <w:sz w:val="20"/>
          <w:szCs w:val="20"/>
          <w:lang w:val="en-US"/>
        </w:rPr>
        <w:t>html</w:t>
      </w:r>
      <w:r w:rsidRPr="00244C1F">
        <w:rPr>
          <w:rFonts w:asciiTheme="minorHAnsi" w:hAnsiTheme="minorHAnsi"/>
          <w:sz w:val="20"/>
          <w:szCs w:val="20"/>
        </w:rPr>
        <w:t xml:space="preserve"> (дата обращения: 02.05.2012)</w:t>
      </w:r>
    </w:p>
  </w:footnote>
  <w:footnote w:id="8">
    <w:p w14:paraId="44389F29"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The Regional Working Group on Youth Issues / Barents Youth.</w:t>
      </w:r>
      <w:proofErr w:type="gramEnd"/>
      <w:r w:rsidRPr="00244C1F">
        <w:rPr>
          <w:rFonts w:asciiTheme="minorHAnsi" w:hAnsiTheme="minorHAnsi"/>
          <w:sz w:val="20"/>
          <w:szCs w:val="20"/>
          <w:lang w:val="en-US"/>
        </w:rPr>
        <w:t xml:space="preserve"> </w:t>
      </w:r>
      <w:hyperlink r:id="rId4" w:history="1">
        <w:r w:rsidR="00244C1F" w:rsidRPr="00F6110A">
          <w:rPr>
            <w:rStyle w:val="a4"/>
            <w:rFonts w:asciiTheme="minorHAnsi" w:hAnsiTheme="minorHAnsi"/>
            <w:sz w:val="20"/>
            <w:szCs w:val="20"/>
            <w:lang w:val="en-US"/>
          </w:rPr>
          <w:t>URL</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barentsyouth</w:t>
        </w:r>
      </w:hyperlink>
      <w:r w:rsidRPr="00244C1F">
        <w:rPr>
          <w:rFonts w:asciiTheme="minorHAnsi" w:hAnsiTheme="minorHAnsi"/>
          <w:sz w:val="20"/>
          <w:szCs w:val="20"/>
        </w:rPr>
        <w:t>.</w:t>
      </w:r>
      <w:r w:rsidR="00244C1F">
        <w:rPr>
          <w:rFonts w:asciiTheme="minorHAnsi" w:hAnsiTheme="minorHAnsi"/>
          <w:sz w:val="20"/>
          <w:szCs w:val="20"/>
        </w:rPr>
        <w:t xml:space="preserve"> </w:t>
      </w:r>
      <w:proofErr w:type="gramStart"/>
      <w:r w:rsidRPr="00244C1F">
        <w:rPr>
          <w:rFonts w:asciiTheme="minorHAnsi" w:hAnsiTheme="minorHAnsi"/>
          <w:sz w:val="20"/>
          <w:szCs w:val="20"/>
          <w:lang w:val="en-US"/>
        </w:rPr>
        <w:t>org</w:t>
      </w:r>
      <w:proofErr w:type="gramEnd"/>
      <w:r w:rsidRPr="00244C1F">
        <w:rPr>
          <w:rFonts w:asciiTheme="minorHAnsi" w:hAnsiTheme="minorHAnsi"/>
          <w:sz w:val="20"/>
          <w:szCs w:val="20"/>
        </w:rPr>
        <w:t>/</w:t>
      </w:r>
      <w:proofErr w:type="spellStart"/>
      <w:r w:rsidRPr="00244C1F">
        <w:rPr>
          <w:rFonts w:asciiTheme="minorHAnsi" w:hAnsiTheme="minorHAnsi"/>
          <w:sz w:val="20"/>
          <w:szCs w:val="20"/>
          <w:lang w:val="en-US"/>
        </w:rPr>
        <w:t>cppage</w:t>
      </w:r>
      <w:proofErr w:type="spellEnd"/>
      <w:r w:rsidRPr="00244C1F">
        <w:rPr>
          <w:rFonts w:asciiTheme="minorHAnsi" w:hAnsiTheme="minorHAnsi"/>
          <w:sz w:val="20"/>
          <w:szCs w:val="20"/>
        </w:rPr>
        <w:t>.71763.</w:t>
      </w:r>
      <w:proofErr w:type="spellStart"/>
      <w:r w:rsidRPr="00244C1F">
        <w:rPr>
          <w:rFonts w:asciiTheme="minorHAnsi" w:hAnsiTheme="minorHAnsi"/>
          <w:sz w:val="20"/>
          <w:szCs w:val="20"/>
          <w:lang w:val="en-US"/>
        </w:rPr>
        <w:t>ru</w:t>
      </w:r>
      <w:proofErr w:type="spellEnd"/>
      <w:r w:rsidRPr="00244C1F">
        <w:rPr>
          <w:rFonts w:asciiTheme="minorHAnsi" w:hAnsiTheme="minorHAnsi"/>
          <w:sz w:val="20"/>
          <w:szCs w:val="20"/>
        </w:rPr>
        <w:t>.</w:t>
      </w:r>
      <w:r w:rsidRPr="00244C1F">
        <w:rPr>
          <w:rFonts w:asciiTheme="minorHAnsi" w:hAnsiTheme="minorHAnsi"/>
          <w:sz w:val="20"/>
          <w:szCs w:val="20"/>
          <w:lang w:val="en-US"/>
        </w:rPr>
        <w:t>html</w:t>
      </w:r>
      <w:r w:rsidRPr="00244C1F">
        <w:rPr>
          <w:rFonts w:asciiTheme="minorHAnsi" w:hAnsiTheme="minorHAnsi"/>
          <w:sz w:val="20"/>
          <w:szCs w:val="20"/>
        </w:rPr>
        <w:t xml:space="preserve"> (дата обращения: 02.05.2012)</w:t>
      </w:r>
    </w:p>
  </w:footnote>
  <w:footnote w:id="9">
    <w:p w14:paraId="4B3EC3E8"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proofErr w:type="spellStart"/>
      <w:proofErr w:type="gramStart"/>
      <w:r w:rsidRPr="00244C1F">
        <w:rPr>
          <w:rFonts w:asciiTheme="minorHAnsi" w:hAnsiTheme="minorHAnsi"/>
          <w:iCs/>
          <w:sz w:val="20"/>
          <w:szCs w:val="20"/>
          <w:lang w:val="en-US"/>
        </w:rPr>
        <w:t>Dalhaug</w:t>
      </w:r>
      <w:proofErr w:type="spellEnd"/>
      <w:r w:rsidRPr="00244C1F">
        <w:rPr>
          <w:rFonts w:asciiTheme="minorHAnsi" w:hAnsiTheme="minorHAnsi"/>
          <w:iCs/>
          <w:sz w:val="20"/>
          <w:szCs w:val="20"/>
          <w:lang w:val="en-US"/>
        </w:rPr>
        <w:t xml:space="preserve"> L.</w:t>
      </w:r>
      <w:r w:rsidRPr="00244C1F">
        <w:rPr>
          <w:rFonts w:asciiTheme="minorHAnsi" w:hAnsiTheme="minorHAnsi"/>
          <w:i/>
          <w:iCs/>
          <w:sz w:val="20"/>
          <w:szCs w:val="20"/>
          <w:lang w:val="en-US"/>
        </w:rPr>
        <w:t xml:space="preserve"> </w:t>
      </w:r>
      <w:r w:rsidRPr="00244C1F">
        <w:rPr>
          <w:rFonts w:asciiTheme="minorHAnsi" w:hAnsiTheme="minorHAnsi"/>
          <w:sz w:val="20"/>
          <w:szCs w:val="20"/>
          <w:lang w:val="en-US"/>
        </w:rPr>
        <w:t>Children and youth as a priority // Barents Borders.</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Delimitation and internationalization.</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Barents Review 2012.</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Norwegian Barents Secretariat.</w:t>
      </w:r>
      <w:proofErr w:type="gramEnd"/>
      <w:r w:rsidRPr="00244C1F">
        <w:rPr>
          <w:rFonts w:asciiTheme="minorHAnsi" w:hAnsiTheme="minorHAnsi"/>
          <w:sz w:val="20"/>
          <w:szCs w:val="20"/>
          <w:lang w:val="en-US"/>
        </w:rPr>
        <w:t xml:space="preserve"> – </w:t>
      </w:r>
      <w:r w:rsidRPr="00244C1F">
        <w:rPr>
          <w:rFonts w:asciiTheme="minorHAnsi" w:hAnsiTheme="minorHAnsi"/>
          <w:sz w:val="20"/>
          <w:szCs w:val="20"/>
        </w:rPr>
        <w:t>Р</w:t>
      </w:r>
      <w:r w:rsidRPr="00244C1F">
        <w:rPr>
          <w:rFonts w:asciiTheme="minorHAnsi" w:hAnsiTheme="minorHAnsi"/>
          <w:sz w:val="20"/>
          <w:szCs w:val="20"/>
          <w:lang w:val="en-US"/>
        </w:rPr>
        <w:t>. 75-85</w:t>
      </w:r>
    </w:p>
  </w:footnote>
  <w:footnote w:id="10">
    <w:p w14:paraId="41EE7738"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r w:rsidRPr="00244C1F">
        <w:rPr>
          <w:rFonts w:asciiTheme="minorHAnsi" w:hAnsiTheme="minorHAnsi"/>
          <w:sz w:val="20"/>
          <w:szCs w:val="20"/>
        </w:rPr>
        <w:t>Голдин</w:t>
      </w:r>
      <w:r w:rsidRPr="00244C1F">
        <w:rPr>
          <w:rFonts w:asciiTheme="minorHAnsi" w:hAnsiTheme="minorHAnsi"/>
          <w:sz w:val="20"/>
          <w:szCs w:val="20"/>
          <w:lang w:val="en-US"/>
        </w:rPr>
        <w:t xml:space="preserve"> </w:t>
      </w:r>
      <w:r w:rsidRPr="00244C1F">
        <w:rPr>
          <w:rFonts w:asciiTheme="minorHAnsi" w:hAnsiTheme="minorHAnsi"/>
          <w:sz w:val="20"/>
          <w:szCs w:val="20"/>
        </w:rPr>
        <w:t>В</w:t>
      </w:r>
      <w:r w:rsidRPr="00244C1F">
        <w:rPr>
          <w:rFonts w:asciiTheme="minorHAnsi" w:hAnsiTheme="minorHAnsi"/>
          <w:sz w:val="20"/>
          <w:szCs w:val="20"/>
          <w:lang w:val="en-US"/>
        </w:rPr>
        <w:t>.</w:t>
      </w:r>
      <w:r w:rsidRPr="00244C1F">
        <w:rPr>
          <w:rFonts w:asciiTheme="minorHAnsi" w:hAnsiTheme="minorHAnsi"/>
          <w:sz w:val="20"/>
          <w:szCs w:val="20"/>
        </w:rPr>
        <w:t>И</w:t>
      </w:r>
      <w:r w:rsidRPr="00244C1F">
        <w:rPr>
          <w:rFonts w:asciiTheme="minorHAnsi" w:hAnsiTheme="minorHAnsi"/>
          <w:sz w:val="20"/>
          <w:szCs w:val="20"/>
          <w:lang w:val="en-US"/>
        </w:rPr>
        <w:t xml:space="preserve">. </w:t>
      </w:r>
      <w:r w:rsidRPr="00244C1F">
        <w:rPr>
          <w:rFonts w:asciiTheme="minorHAnsi" w:hAnsiTheme="minorHAnsi"/>
          <w:sz w:val="20"/>
          <w:szCs w:val="20"/>
        </w:rPr>
        <w:t>Международное</w:t>
      </w:r>
      <w:r w:rsidRPr="00244C1F">
        <w:rPr>
          <w:rFonts w:asciiTheme="minorHAnsi" w:hAnsiTheme="minorHAnsi"/>
          <w:sz w:val="20"/>
          <w:szCs w:val="20"/>
          <w:lang w:val="en-US"/>
        </w:rPr>
        <w:t xml:space="preserve"> </w:t>
      </w:r>
      <w:r w:rsidRPr="00244C1F">
        <w:rPr>
          <w:rFonts w:asciiTheme="minorHAnsi" w:hAnsiTheme="minorHAnsi"/>
          <w:sz w:val="20"/>
          <w:szCs w:val="20"/>
        </w:rPr>
        <w:t>сотрудничество</w:t>
      </w:r>
      <w:r w:rsidRPr="00244C1F">
        <w:rPr>
          <w:rFonts w:asciiTheme="minorHAnsi" w:hAnsiTheme="minorHAnsi"/>
          <w:sz w:val="20"/>
          <w:szCs w:val="20"/>
          <w:lang w:val="en-US"/>
        </w:rPr>
        <w:t xml:space="preserve"> </w:t>
      </w:r>
      <w:r w:rsidRPr="00244C1F">
        <w:rPr>
          <w:rFonts w:asciiTheme="minorHAnsi" w:hAnsiTheme="minorHAnsi"/>
          <w:sz w:val="20"/>
          <w:szCs w:val="20"/>
        </w:rPr>
        <w:t>в</w:t>
      </w:r>
      <w:r w:rsidRPr="00244C1F">
        <w:rPr>
          <w:rFonts w:asciiTheme="minorHAnsi" w:hAnsiTheme="minorHAnsi"/>
          <w:sz w:val="20"/>
          <w:szCs w:val="20"/>
          <w:lang w:val="en-US"/>
        </w:rPr>
        <w:t xml:space="preserve"> </w:t>
      </w:r>
      <w:r w:rsidRPr="00244C1F">
        <w:rPr>
          <w:rFonts w:asciiTheme="minorHAnsi" w:hAnsiTheme="minorHAnsi"/>
          <w:sz w:val="20"/>
          <w:szCs w:val="20"/>
        </w:rPr>
        <w:t>Баренцево</w:t>
      </w:r>
      <w:r w:rsidRPr="00244C1F">
        <w:rPr>
          <w:rFonts w:asciiTheme="minorHAnsi" w:hAnsiTheme="minorHAnsi"/>
          <w:sz w:val="20"/>
          <w:szCs w:val="20"/>
          <w:lang w:val="en-US"/>
        </w:rPr>
        <w:t xml:space="preserve"> </w:t>
      </w:r>
      <w:r w:rsidRPr="00244C1F">
        <w:rPr>
          <w:rFonts w:asciiTheme="minorHAnsi" w:hAnsiTheme="minorHAnsi"/>
          <w:sz w:val="20"/>
          <w:szCs w:val="20"/>
        </w:rPr>
        <w:t>Евро</w:t>
      </w:r>
      <w:r w:rsidRPr="00244C1F">
        <w:rPr>
          <w:rFonts w:asciiTheme="minorHAnsi" w:hAnsiTheme="minorHAnsi"/>
          <w:sz w:val="20"/>
          <w:szCs w:val="20"/>
          <w:lang w:val="en-US"/>
        </w:rPr>
        <w:t>-</w:t>
      </w:r>
      <w:r w:rsidRPr="00244C1F">
        <w:rPr>
          <w:rFonts w:asciiTheme="minorHAnsi" w:hAnsiTheme="minorHAnsi"/>
          <w:sz w:val="20"/>
          <w:szCs w:val="20"/>
        </w:rPr>
        <w:t>Арктическом</w:t>
      </w:r>
      <w:r w:rsidRPr="00244C1F">
        <w:rPr>
          <w:rFonts w:asciiTheme="minorHAnsi" w:hAnsiTheme="minorHAnsi"/>
          <w:sz w:val="20"/>
          <w:szCs w:val="20"/>
          <w:lang w:val="en-US"/>
        </w:rPr>
        <w:t xml:space="preserve"> </w:t>
      </w:r>
      <w:r w:rsidRPr="00244C1F">
        <w:rPr>
          <w:rFonts w:asciiTheme="minorHAnsi" w:hAnsiTheme="minorHAnsi"/>
          <w:sz w:val="20"/>
          <w:szCs w:val="20"/>
        </w:rPr>
        <w:t>регионе</w:t>
      </w:r>
      <w:r w:rsidRPr="00244C1F">
        <w:rPr>
          <w:rFonts w:asciiTheme="minorHAnsi" w:hAnsiTheme="minorHAnsi"/>
          <w:sz w:val="20"/>
          <w:szCs w:val="20"/>
          <w:lang w:val="en-US"/>
        </w:rPr>
        <w:t xml:space="preserve">: </w:t>
      </w:r>
      <w:r w:rsidRPr="00244C1F">
        <w:rPr>
          <w:rFonts w:asciiTheme="minorHAnsi" w:hAnsiTheme="minorHAnsi"/>
          <w:sz w:val="20"/>
          <w:szCs w:val="20"/>
        </w:rPr>
        <w:t>десять</w:t>
      </w:r>
      <w:r w:rsidRPr="00244C1F">
        <w:rPr>
          <w:rFonts w:asciiTheme="minorHAnsi" w:hAnsiTheme="minorHAnsi"/>
          <w:sz w:val="20"/>
          <w:szCs w:val="20"/>
          <w:lang w:val="en-US"/>
        </w:rPr>
        <w:t xml:space="preserve"> </w:t>
      </w:r>
      <w:r w:rsidRPr="00244C1F">
        <w:rPr>
          <w:rFonts w:asciiTheme="minorHAnsi" w:hAnsiTheme="minorHAnsi"/>
          <w:sz w:val="20"/>
          <w:szCs w:val="20"/>
        </w:rPr>
        <w:t>лет</w:t>
      </w:r>
      <w:r w:rsidRPr="00244C1F">
        <w:rPr>
          <w:rFonts w:asciiTheme="minorHAnsi" w:hAnsiTheme="minorHAnsi"/>
          <w:sz w:val="20"/>
          <w:szCs w:val="20"/>
          <w:lang w:val="en-US"/>
        </w:rPr>
        <w:t xml:space="preserve"> </w:t>
      </w:r>
      <w:r w:rsidRPr="00244C1F">
        <w:rPr>
          <w:rFonts w:asciiTheme="minorHAnsi" w:hAnsiTheme="minorHAnsi"/>
          <w:sz w:val="20"/>
          <w:szCs w:val="20"/>
        </w:rPr>
        <w:t>истории</w:t>
      </w:r>
      <w:r w:rsidRPr="00244C1F">
        <w:rPr>
          <w:rFonts w:asciiTheme="minorHAnsi" w:hAnsiTheme="minorHAnsi"/>
          <w:sz w:val="20"/>
          <w:szCs w:val="20"/>
          <w:lang w:val="en-US"/>
        </w:rPr>
        <w:t xml:space="preserve"> </w:t>
      </w:r>
      <w:r w:rsidRPr="00244C1F">
        <w:rPr>
          <w:rFonts w:asciiTheme="minorHAnsi" w:hAnsiTheme="minorHAnsi"/>
          <w:sz w:val="20"/>
          <w:szCs w:val="20"/>
        </w:rPr>
        <w:t>и</w:t>
      </w:r>
      <w:r w:rsidRPr="00244C1F">
        <w:rPr>
          <w:rFonts w:asciiTheme="minorHAnsi" w:hAnsiTheme="minorHAnsi"/>
          <w:sz w:val="20"/>
          <w:szCs w:val="20"/>
          <w:lang w:val="en-US"/>
        </w:rPr>
        <w:t xml:space="preserve"> </w:t>
      </w:r>
      <w:r w:rsidRPr="00244C1F">
        <w:rPr>
          <w:rFonts w:asciiTheme="minorHAnsi" w:hAnsiTheme="minorHAnsi"/>
          <w:sz w:val="20"/>
          <w:szCs w:val="20"/>
        </w:rPr>
        <w:t>взгляд</w:t>
      </w:r>
      <w:r w:rsidRPr="00244C1F">
        <w:rPr>
          <w:rFonts w:asciiTheme="minorHAnsi" w:hAnsiTheme="minorHAnsi"/>
          <w:sz w:val="20"/>
          <w:szCs w:val="20"/>
          <w:lang w:val="en-US"/>
        </w:rPr>
        <w:t xml:space="preserve"> </w:t>
      </w:r>
      <w:r w:rsidRPr="00244C1F">
        <w:rPr>
          <w:rFonts w:asciiTheme="minorHAnsi" w:hAnsiTheme="minorHAnsi"/>
          <w:sz w:val="20"/>
          <w:szCs w:val="20"/>
        </w:rPr>
        <w:t>в</w:t>
      </w:r>
      <w:r w:rsidRPr="00244C1F">
        <w:rPr>
          <w:rFonts w:asciiTheme="minorHAnsi" w:hAnsiTheme="minorHAnsi"/>
          <w:sz w:val="20"/>
          <w:szCs w:val="20"/>
          <w:lang w:val="en-US"/>
        </w:rPr>
        <w:t xml:space="preserve"> </w:t>
      </w:r>
      <w:r w:rsidRPr="00244C1F">
        <w:rPr>
          <w:rFonts w:asciiTheme="minorHAnsi" w:hAnsiTheme="minorHAnsi"/>
          <w:sz w:val="20"/>
          <w:szCs w:val="20"/>
        </w:rPr>
        <w:t>будущее</w:t>
      </w:r>
      <w:r w:rsidRPr="00244C1F">
        <w:rPr>
          <w:rFonts w:asciiTheme="minorHAnsi" w:hAnsiTheme="minorHAnsi"/>
          <w:sz w:val="20"/>
          <w:szCs w:val="20"/>
          <w:lang w:val="en-US"/>
        </w:rPr>
        <w:t xml:space="preserve"> // </w:t>
      </w:r>
      <w:r w:rsidRPr="00244C1F">
        <w:rPr>
          <w:rFonts w:asciiTheme="minorHAnsi" w:hAnsiTheme="minorHAnsi"/>
          <w:sz w:val="20"/>
          <w:szCs w:val="20"/>
        </w:rPr>
        <w:t>Баренц</w:t>
      </w:r>
      <w:r w:rsidRPr="00244C1F">
        <w:rPr>
          <w:rFonts w:asciiTheme="minorHAnsi" w:hAnsiTheme="minorHAnsi"/>
          <w:sz w:val="20"/>
          <w:szCs w:val="20"/>
          <w:lang w:val="en-US"/>
        </w:rPr>
        <w:t>-</w:t>
      </w:r>
      <w:r w:rsidRPr="00244C1F">
        <w:rPr>
          <w:rFonts w:asciiTheme="minorHAnsi" w:hAnsiTheme="minorHAnsi"/>
          <w:sz w:val="20"/>
          <w:szCs w:val="20"/>
        </w:rPr>
        <w:t>журнал</w:t>
      </w:r>
      <w:r w:rsidRPr="00244C1F">
        <w:rPr>
          <w:rFonts w:asciiTheme="minorHAnsi" w:hAnsiTheme="minorHAnsi"/>
          <w:sz w:val="20"/>
          <w:szCs w:val="20"/>
          <w:lang w:val="en-US"/>
        </w:rPr>
        <w:t xml:space="preserve">, 2003, №1. – </w:t>
      </w:r>
      <w:r w:rsidRPr="00244C1F">
        <w:rPr>
          <w:rFonts w:asciiTheme="minorHAnsi" w:hAnsiTheme="minorHAnsi"/>
          <w:sz w:val="20"/>
          <w:szCs w:val="20"/>
        </w:rPr>
        <w:t>С</w:t>
      </w:r>
      <w:r w:rsidRPr="00244C1F">
        <w:rPr>
          <w:rFonts w:asciiTheme="minorHAnsi" w:hAnsiTheme="minorHAnsi"/>
          <w:sz w:val="20"/>
          <w:szCs w:val="20"/>
          <w:lang w:val="en-US"/>
        </w:rPr>
        <w:t>. 4-17.</w:t>
      </w:r>
    </w:p>
  </w:footnote>
  <w:footnote w:id="11">
    <w:p w14:paraId="7460744F"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 xml:space="preserve">Баренцев Региональный Молодежный Совет (БРИК) / Молодежь Баренцева региона. </w:t>
      </w:r>
      <w:r w:rsidRPr="00244C1F">
        <w:rPr>
          <w:rFonts w:asciiTheme="minorHAnsi" w:hAnsiTheme="minorHAnsi"/>
          <w:sz w:val="20"/>
          <w:szCs w:val="20"/>
          <w:lang w:val="en-US"/>
        </w:rPr>
        <w:t xml:space="preserve">URL: </w:t>
      </w:r>
      <w:hyperlink r:id="rId5" w:history="1">
        <w:r w:rsidR="00244C1F" w:rsidRPr="00F6110A">
          <w:rPr>
            <w:rStyle w:val="a4"/>
            <w:rFonts w:asciiTheme="minorHAnsi" w:hAnsiTheme="minorHAnsi"/>
            <w:sz w:val="20"/>
            <w:szCs w:val="20"/>
            <w:lang w:val="en-US"/>
          </w:rPr>
          <w:t>http://www</w:t>
        </w:r>
      </w:hyperlink>
      <w:r w:rsidRPr="00244C1F">
        <w:rPr>
          <w:rFonts w:asciiTheme="minorHAnsi" w:hAnsiTheme="minorHAnsi"/>
          <w:sz w:val="20"/>
          <w:szCs w:val="20"/>
          <w:lang w:val="en-US"/>
        </w:rPr>
        <w:t>.</w:t>
      </w:r>
      <w:r w:rsid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barentsyouth.org</w:t>
      </w:r>
      <w:proofErr w:type="gramEnd"/>
      <w:r w:rsidRPr="00244C1F">
        <w:rPr>
          <w:rFonts w:asciiTheme="minorHAnsi" w:hAnsiTheme="minorHAnsi"/>
          <w:sz w:val="20"/>
          <w:szCs w:val="20"/>
          <w:lang w:val="en-US"/>
        </w:rPr>
        <w:t>/cppage.443803-71762.html (</w:t>
      </w:r>
      <w:r w:rsidRPr="00244C1F">
        <w:rPr>
          <w:rFonts w:asciiTheme="minorHAnsi" w:hAnsiTheme="minorHAnsi"/>
          <w:sz w:val="20"/>
          <w:szCs w:val="20"/>
        </w:rPr>
        <w:t>дата</w:t>
      </w:r>
      <w:r w:rsidRPr="00244C1F">
        <w:rPr>
          <w:rFonts w:asciiTheme="minorHAnsi" w:hAnsiTheme="minorHAnsi"/>
          <w:sz w:val="20"/>
          <w:szCs w:val="20"/>
          <w:lang w:val="en-US"/>
        </w:rPr>
        <w:t xml:space="preserve"> </w:t>
      </w:r>
      <w:r w:rsidRPr="00244C1F">
        <w:rPr>
          <w:rFonts w:asciiTheme="minorHAnsi" w:hAnsiTheme="minorHAnsi"/>
          <w:sz w:val="20"/>
          <w:szCs w:val="20"/>
        </w:rPr>
        <w:t>обращения</w:t>
      </w:r>
      <w:r w:rsidRPr="00244C1F">
        <w:rPr>
          <w:rFonts w:asciiTheme="minorHAnsi" w:hAnsiTheme="minorHAnsi"/>
          <w:sz w:val="20"/>
          <w:szCs w:val="20"/>
          <w:lang w:val="en-US"/>
        </w:rPr>
        <w:t>: 02.05.2012)</w:t>
      </w:r>
    </w:p>
  </w:footnote>
  <w:footnote w:id="12">
    <w:p w14:paraId="335AFA27"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spellStart"/>
      <w:proofErr w:type="gramStart"/>
      <w:r w:rsidRPr="00244C1F">
        <w:rPr>
          <w:rFonts w:asciiTheme="minorHAnsi" w:hAnsiTheme="minorHAnsi"/>
          <w:iCs/>
          <w:sz w:val="20"/>
          <w:szCs w:val="20"/>
          <w:lang w:val="en-US"/>
        </w:rPr>
        <w:t>Dalhaug</w:t>
      </w:r>
      <w:proofErr w:type="spellEnd"/>
      <w:r w:rsidRPr="00244C1F">
        <w:rPr>
          <w:rFonts w:asciiTheme="minorHAnsi" w:hAnsiTheme="minorHAnsi"/>
          <w:iCs/>
          <w:sz w:val="20"/>
          <w:szCs w:val="20"/>
          <w:lang w:val="en-US"/>
        </w:rPr>
        <w:t xml:space="preserve"> L.</w:t>
      </w:r>
      <w:r w:rsidRPr="00244C1F">
        <w:rPr>
          <w:rFonts w:asciiTheme="minorHAnsi" w:hAnsiTheme="minorHAnsi"/>
          <w:i/>
          <w:iCs/>
          <w:sz w:val="20"/>
          <w:szCs w:val="20"/>
          <w:lang w:val="en-US"/>
        </w:rPr>
        <w:t xml:space="preserve"> </w:t>
      </w:r>
      <w:r w:rsidRPr="00244C1F">
        <w:rPr>
          <w:rFonts w:asciiTheme="minorHAnsi" w:hAnsiTheme="minorHAnsi"/>
          <w:sz w:val="20"/>
          <w:szCs w:val="20"/>
          <w:lang w:val="en-US"/>
        </w:rPr>
        <w:t>Children and youth as a priority // Barents Borders.</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Delimitation and internationalization.</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Barents Review 2012.</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Norwegian Barents Secretariat.</w:t>
      </w:r>
      <w:proofErr w:type="gramEnd"/>
      <w:r w:rsidRPr="00244C1F">
        <w:rPr>
          <w:rFonts w:asciiTheme="minorHAnsi" w:hAnsiTheme="minorHAnsi"/>
          <w:sz w:val="20"/>
          <w:szCs w:val="20"/>
          <w:lang w:val="en-US"/>
        </w:rPr>
        <w:t xml:space="preserve"> – </w:t>
      </w:r>
      <w:r w:rsidRPr="00244C1F">
        <w:rPr>
          <w:rFonts w:asciiTheme="minorHAnsi" w:hAnsiTheme="minorHAnsi"/>
          <w:sz w:val="20"/>
          <w:szCs w:val="20"/>
        </w:rPr>
        <w:t>Р</w:t>
      </w:r>
      <w:r w:rsidRPr="00244C1F">
        <w:rPr>
          <w:rFonts w:asciiTheme="minorHAnsi" w:hAnsiTheme="minorHAnsi"/>
          <w:sz w:val="20"/>
          <w:szCs w:val="20"/>
          <w:lang w:val="en-US"/>
        </w:rPr>
        <w:t>. 75-85.</w:t>
      </w:r>
    </w:p>
  </w:footnote>
  <w:footnote w:id="13">
    <w:p w14:paraId="443B82F5"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The Barents Regional Youth Program 2011-2014 (</w:t>
      </w:r>
      <w:r w:rsidRPr="00244C1F">
        <w:rPr>
          <w:rFonts w:asciiTheme="minorHAnsi" w:hAnsiTheme="minorHAnsi"/>
          <w:sz w:val="20"/>
          <w:szCs w:val="20"/>
        </w:rPr>
        <w:t>электронный</w:t>
      </w:r>
      <w:r w:rsidRPr="00244C1F">
        <w:rPr>
          <w:rFonts w:asciiTheme="minorHAnsi" w:hAnsiTheme="minorHAnsi"/>
          <w:sz w:val="20"/>
          <w:szCs w:val="20"/>
          <w:lang w:val="en-US"/>
        </w:rPr>
        <w:t xml:space="preserve"> </w:t>
      </w:r>
      <w:r w:rsidRPr="00244C1F">
        <w:rPr>
          <w:rFonts w:asciiTheme="minorHAnsi" w:hAnsiTheme="minorHAnsi"/>
          <w:sz w:val="20"/>
          <w:szCs w:val="20"/>
        </w:rPr>
        <w:t>документ</w:t>
      </w:r>
      <w:r w:rsidRPr="00244C1F">
        <w:rPr>
          <w:rFonts w:asciiTheme="minorHAnsi" w:hAnsiTheme="minorHAnsi"/>
          <w:sz w:val="20"/>
          <w:szCs w:val="20"/>
          <w:lang w:val="en-US"/>
        </w:rPr>
        <w:t>)</w:t>
      </w:r>
      <w:r w:rsidR="00244C1F">
        <w:rPr>
          <w:rFonts w:asciiTheme="minorHAnsi" w:hAnsiTheme="minorHAnsi"/>
          <w:sz w:val="20"/>
          <w:szCs w:val="20"/>
          <w:lang w:val="en-US"/>
        </w:rPr>
        <w:t>.</w:t>
      </w:r>
      <w:r w:rsidRPr="00244C1F">
        <w:rPr>
          <w:rFonts w:asciiTheme="minorHAnsi" w:hAnsiTheme="minorHAnsi"/>
          <w:sz w:val="20"/>
          <w:szCs w:val="20"/>
          <w:lang w:val="en-US"/>
        </w:rPr>
        <w:t xml:space="preserve"> URL: </w:t>
      </w:r>
      <w:hyperlink r:id="rId6" w:history="1">
        <w:r w:rsidR="00244C1F" w:rsidRPr="00F6110A">
          <w:rPr>
            <w:rStyle w:val="a4"/>
            <w:rFonts w:asciiTheme="minorHAnsi" w:hAnsiTheme="minorHAnsi"/>
            <w:sz w:val="20"/>
            <w:szCs w:val="20"/>
            <w:lang w:val="en-US"/>
          </w:rPr>
          <w:t>http://www</w:t>
        </w:r>
      </w:hyperlink>
      <w:r w:rsidRPr="00244C1F">
        <w:rPr>
          <w:rFonts w:asciiTheme="minorHAnsi" w:hAnsiTheme="minorHAnsi"/>
          <w:sz w:val="20"/>
          <w:szCs w:val="20"/>
          <w:lang w:val="en-US"/>
        </w:rPr>
        <w:t>.</w:t>
      </w:r>
      <w:r w:rsid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barents.no</w:t>
      </w:r>
      <w:proofErr w:type="gramEnd"/>
      <w:r w:rsidRPr="00244C1F">
        <w:rPr>
          <w:rFonts w:asciiTheme="minorHAnsi" w:hAnsiTheme="minorHAnsi"/>
          <w:sz w:val="20"/>
          <w:szCs w:val="20"/>
          <w:lang w:val="en-US"/>
        </w:rPr>
        <w:t>/</w:t>
      </w:r>
      <w:proofErr w:type="spellStart"/>
      <w:r w:rsidRPr="00244C1F">
        <w:rPr>
          <w:rFonts w:asciiTheme="minorHAnsi" w:hAnsiTheme="minorHAnsi"/>
          <w:sz w:val="20"/>
          <w:szCs w:val="20"/>
          <w:lang w:val="en-US"/>
        </w:rPr>
        <w:t>index.php?id</w:t>
      </w:r>
      <w:proofErr w:type="spellEnd"/>
      <w:r w:rsidRPr="00244C1F">
        <w:rPr>
          <w:rFonts w:asciiTheme="minorHAnsi" w:hAnsiTheme="minorHAnsi"/>
          <w:sz w:val="20"/>
          <w:szCs w:val="20"/>
          <w:lang w:val="en-US"/>
        </w:rPr>
        <w:t>=4619267 (</w:t>
      </w:r>
      <w:r w:rsidRPr="00244C1F">
        <w:rPr>
          <w:rFonts w:asciiTheme="minorHAnsi" w:hAnsiTheme="minorHAnsi"/>
          <w:sz w:val="20"/>
          <w:szCs w:val="20"/>
        </w:rPr>
        <w:t>дата</w:t>
      </w:r>
      <w:r w:rsidRPr="00244C1F">
        <w:rPr>
          <w:rFonts w:asciiTheme="minorHAnsi" w:hAnsiTheme="minorHAnsi"/>
          <w:sz w:val="20"/>
          <w:szCs w:val="20"/>
          <w:lang w:val="en-US"/>
        </w:rPr>
        <w:t xml:space="preserve"> </w:t>
      </w:r>
      <w:r w:rsidRPr="00244C1F">
        <w:rPr>
          <w:rFonts w:asciiTheme="minorHAnsi" w:hAnsiTheme="minorHAnsi"/>
          <w:sz w:val="20"/>
          <w:szCs w:val="20"/>
        </w:rPr>
        <w:t>обращения</w:t>
      </w:r>
      <w:r w:rsidRPr="00244C1F">
        <w:rPr>
          <w:rFonts w:asciiTheme="minorHAnsi" w:hAnsiTheme="minorHAnsi"/>
          <w:sz w:val="20"/>
          <w:szCs w:val="20"/>
          <w:lang w:val="en-US"/>
        </w:rPr>
        <w:t>: 03.05.2012)</w:t>
      </w:r>
    </w:p>
  </w:footnote>
  <w:footnote w:id="14">
    <w:p w14:paraId="3A1BD436"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 xml:space="preserve">Шалев А.А. Российско-норвежское сотрудничество в Баренцевом Евро-Арктическом регионе как модель международной региональной интеграции // Свеча – 2000. Религия в гуманитарном измерении Баренцева региона. – 2001. – </w:t>
      </w:r>
      <w:proofErr w:type="spellStart"/>
      <w:r w:rsidRPr="00244C1F">
        <w:rPr>
          <w:rFonts w:asciiTheme="minorHAnsi" w:hAnsiTheme="minorHAnsi"/>
          <w:sz w:val="20"/>
          <w:szCs w:val="20"/>
        </w:rPr>
        <w:t>Вып</w:t>
      </w:r>
      <w:proofErr w:type="spellEnd"/>
      <w:r w:rsidRPr="00244C1F">
        <w:rPr>
          <w:rFonts w:asciiTheme="minorHAnsi" w:hAnsiTheme="minorHAnsi"/>
          <w:sz w:val="20"/>
          <w:szCs w:val="20"/>
        </w:rPr>
        <w:t>. 1, Ч.2. – С. 154-165.</w:t>
      </w:r>
    </w:p>
  </w:footnote>
  <w:footnote w:id="15">
    <w:p w14:paraId="58A8E1F9"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proofErr w:type="gramStart"/>
      <w:r w:rsidRPr="00244C1F">
        <w:rPr>
          <w:rFonts w:asciiTheme="minorHAnsi" w:hAnsiTheme="minorHAnsi"/>
          <w:sz w:val="20"/>
          <w:szCs w:val="20"/>
          <w:lang w:val="en-US"/>
        </w:rPr>
        <w:t>Working</w:t>
      </w:r>
      <w:r w:rsidRPr="00244C1F">
        <w:rPr>
          <w:rFonts w:asciiTheme="minorHAnsi" w:hAnsiTheme="minorHAnsi"/>
          <w:sz w:val="20"/>
          <w:szCs w:val="20"/>
        </w:rPr>
        <w:t xml:space="preserve"> </w:t>
      </w:r>
      <w:r w:rsidRPr="00244C1F">
        <w:rPr>
          <w:rFonts w:asciiTheme="minorHAnsi" w:hAnsiTheme="minorHAnsi"/>
          <w:sz w:val="20"/>
          <w:szCs w:val="20"/>
          <w:lang w:val="en-US"/>
        </w:rPr>
        <w:t>Group</w:t>
      </w:r>
      <w:r w:rsidRPr="00244C1F">
        <w:rPr>
          <w:rFonts w:asciiTheme="minorHAnsi" w:hAnsiTheme="minorHAnsi"/>
          <w:sz w:val="20"/>
          <w:szCs w:val="20"/>
        </w:rPr>
        <w:t xml:space="preserve"> </w:t>
      </w:r>
      <w:r w:rsidRPr="00244C1F">
        <w:rPr>
          <w:rFonts w:asciiTheme="minorHAnsi" w:hAnsiTheme="minorHAnsi"/>
          <w:sz w:val="20"/>
          <w:szCs w:val="20"/>
          <w:lang w:val="en-US"/>
        </w:rPr>
        <w:t>on</w:t>
      </w:r>
      <w:r w:rsidRPr="00244C1F">
        <w:rPr>
          <w:rFonts w:asciiTheme="minorHAnsi" w:hAnsiTheme="minorHAnsi"/>
          <w:sz w:val="20"/>
          <w:szCs w:val="20"/>
        </w:rPr>
        <w:t xml:space="preserve"> </w:t>
      </w:r>
      <w:r w:rsidRPr="00244C1F">
        <w:rPr>
          <w:rFonts w:asciiTheme="minorHAnsi" w:hAnsiTheme="minorHAnsi"/>
          <w:sz w:val="20"/>
          <w:szCs w:val="20"/>
          <w:lang w:val="en-US"/>
        </w:rPr>
        <w:t>Youth</w:t>
      </w:r>
      <w:r w:rsidRPr="00244C1F">
        <w:rPr>
          <w:rFonts w:asciiTheme="minorHAnsi" w:hAnsiTheme="minorHAnsi"/>
          <w:sz w:val="20"/>
          <w:szCs w:val="20"/>
        </w:rPr>
        <w:t xml:space="preserve"> </w:t>
      </w:r>
      <w:r w:rsidRPr="00244C1F">
        <w:rPr>
          <w:rFonts w:asciiTheme="minorHAnsi" w:hAnsiTheme="minorHAnsi"/>
          <w:sz w:val="20"/>
          <w:szCs w:val="20"/>
          <w:lang w:val="en-US"/>
        </w:rPr>
        <w:t>Policy</w:t>
      </w:r>
      <w:r w:rsidRPr="00244C1F">
        <w:rPr>
          <w:rFonts w:asciiTheme="minorHAnsi" w:hAnsiTheme="minorHAnsi"/>
          <w:sz w:val="20"/>
          <w:szCs w:val="20"/>
        </w:rPr>
        <w:t xml:space="preserve"> (</w:t>
      </w:r>
      <w:r w:rsidRPr="00244C1F">
        <w:rPr>
          <w:rFonts w:asciiTheme="minorHAnsi" w:hAnsiTheme="minorHAnsi"/>
          <w:sz w:val="20"/>
          <w:szCs w:val="20"/>
          <w:lang w:val="en-US"/>
        </w:rPr>
        <w:t>WGYP</w:t>
      </w:r>
      <w:r w:rsidRPr="00244C1F">
        <w:rPr>
          <w:rFonts w:asciiTheme="minorHAnsi" w:hAnsiTheme="minorHAnsi"/>
          <w:sz w:val="20"/>
          <w:szCs w:val="20"/>
        </w:rPr>
        <w:t xml:space="preserve">) / </w:t>
      </w:r>
      <w:r w:rsidRPr="00244C1F">
        <w:rPr>
          <w:rFonts w:asciiTheme="minorHAnsi" w:hAnsiTheme="minorHAnsi"/>
          <w:sz w:val="20"/>
          <w:szCs w:val="20"/>
          <w:lang w:val="en-US"/>
        </w:rPr>
        <w:t>The</w:t>
      </w:r>
      <w:r w:rsidRPr="00244C1F">
        <w:rPr>
          <w:rFonts w:asciiTheme="minorHAnsi" w:hAnsiTheme="minorHAnsi"/>
          <w:sz w:val="20"/>
          <w:szCs w:val="20"/>
        </w:rPr>
        <w:t xml:space="preserve"> </w:t>
      </w:r>
      <w:r w:rsidRPr="00244C1F">
        <w:rPr>
          <w:rFonts w:asciiTheme="minorHAnsi" w:hAnsiTheme="minorHAnsi"/>
          <w:sz w:val="20"/>
          <w:szCs w:val="20"/>
          <w:lang w:val="en-US"/>
        </w:rPr>
        <w:t>Barents</w:t>
      </w:r>
      <w:r w:rsidRPr="00244C1F">
        <w:rPr>
          <w:rFonts w:asciiTheme="minorHAnsi" w:hAnsiTheme="minorHAnsi"/>
          <w:sz w:val="20"/>
          <w:szCs w:val="20"/>
        </w:rPr>
        <w:t xml:space="preserve"> </w:t>
      </w:r>
      <w:r w:rsidRPr="00244C1F">
        <w:rPr>
          <w:rFonts w:asciiTheme="minorHAnsi" w:hAnsiTheme="minorHAnsi"/>
          <w:sz w:val="20"/>
          <w:szCs w:val="20"/>
          <w:lang w:val="en-US"/>
        </w:rPr>
        <w:t>Euro</w:t>
      </w:r>
      <w:r w:rsidRPr="00244C1F">
        <w:rPr>
          <w:rFonts w:asciiTheme="minorHAnsi" w:hAnsiTheme="minorHAnsi"/>
          <w:sz w:val="20"/>
          <w:szCs w:val="20"/>
        </w:rPr>
        <w:t>-</w:t>
      </w:r>
      <w:r w:rsidRPr="00244C1F">
        <w:rPr>
          <w:rFonts w:asciiTheme="minorHAnsi" w:hAnsiTheme="minorHAnsi"/>
          <w:sz w:val="20"/>
          <w:szCs w:val="20"/>
          <w:lang w:val="en-US"/>
        </w:rPr>
        <w:t>Arctic</w:t>
      </w:r>
      <w:r w:rsidRPr="00244C1F">
        <w:rPr>
          <w:rFonts w:asciiTheme="minorHAnsi" w:hAnsiTheme="minorHAnsi"/>
          <w:sz w:val="20"/>
          <w:szCs w:val="20"/>
        </w:rPr>
        <w:t xml:space="preserve"> </w:t>
      </w:r>
      <w:r w:rsidRPr="00244C1F">
        <w:rPr>
          <w:rFonts w:asciiTheme="minorHAnsi" w:hAnsiTheme="minorHAnsi"/>
          <w:sz w:val="20"/>
          <w:szCs w:val="20"/>
          <w:lang w:val="en-US"/>
        </w:rPr>
        <w:t>Council</w:t>
      </w:r>
      <w:r w:rsidRPr="00244C1F">
        <w:rPr>
          <w:rFonts w:asciiTheme="minorHAnsi" w:hAnsiTheme="minorHAnsi"/>
          <w:sz w:val="20"/>
          <w:szCs w:val="20"/>
        </w:rPr>
        <w:t>.</w:t>
      </w:r>
      <w:proofErr w:type="gramEnd"/>
      <w:r w:rsidRPr="00244C1F">
        <w:rPr>
          <w:rFonts w:asciiTheme="minorHAnsi" w:hAnsiTheme="minorHAnsi"/>
          <w:sz w:val="20"/>
          <w:szCs w:val="20"/>
        </w:rPr>
        <w:t xml:space="preserve"> </w:t>
      </w:r>
      <w:r w:rsidRPr="00244C1F">
        <w:rPr>
          <w:rFonts w:asciiTheme="minorHAnsi" w:hAnsiTheme="minorHAnsi"/>
          <w:sz w:val="20"/>
          <w:szCs w:val="20"/>
          <w:lang w:val="en-US"/>
        </w:rPr>
        <w:t xml:space="preserve">URL: </w:t>
      </w:r>
      <w:hyperlink r:id="rId7" w:history="1">
        <w:r w:rsidR="00244C1F" w:rsidRPr="00F6110A">
          <w:rPr>
            <w:rStyle w:val="a4"/>
            <w:rFonts w:asciiTheme="minorHAnsi" w:hAnsiTheme="minorHAnsi"/>
            <w:sz w:val="20"/>
            <w:szCs w:val="20"/>
            <w:lang w:val="en-US"/>
          </w:rPr>
          <w:t>http://www.beac</w:t>
        </w:r>
      </w:hyperlink>
      <w:r w:rsidRPr="00244C1F">
        <w:rPr>
          <w:rFonts w:asciiTheme="minorHAnsi" w:hAnsiTheme="minorHAnsi"/>
          <w:sz w:val="20"/>
          <w:szCs w:val="20"/>
          <w:lang w:val="en-US"/>
        </w:rPr>
        <w:t>.</w:t>
      </w:r>
      <w:r w:rsidR="00244C1F">
        <w:rPr>
          <w:rFonts w:asciiTheme="minorHAnsi" w:hAnsiTheme="minorHAnsi"/>
          <w:sz w:val="20"/>
          <w:szCs w:val="20"/>
          <w:lang w:val="en-US"/>
        </w:rPr>
        <w:t xml:space="preserve"> </w:t>
      </w:r>
      <w:proofErr w:type="spellStart"/>
      <w:proofErr w:type="gramStart"/>
      <w:r w:rsidRPr="00244C1F">
        <w:rPr>
          <w:rFonts w:asciiTheme="minorHAnsi" w:hAnsiTheme="minorHAnsi"/>
          <w:sz w:val="20"/>
          <w:szCs w:val="20"/>
          <w:lang w:val="en-US"/>
        </w:rPr>
        <w:t>st</w:t>
      </w:r>
      <w:proofErr w:type="spellEnd"/>
      <w:proofErr w:type="gramEnd"/>
      <w:r w:rsidRPr="00244C1F">
        <w:rPr>
          <w:rFonts w:asciiTheme="minorHAnsi" w:hAnsiTheme="minorHAnsi"/>
          <w:sz w:val="20"/>
          <w:szCs w:val="20"/>
          <w:lang w:val="en-US"/>
        </w:rPr>
        <w:t>/?</w:t>
      </w:r>
      <w:proofErr w:type="spellStart"/>
      <w:r w:rsidRPr="00244C1F">
        <w:rPr>
          <w:rFonts w:asciiTheme="minorHAnsi" w:hAnsiTheme="minorHAnsi"/>
          <w:sz w:val="20"/>
          <w:szCs w:val="20"/>
          <w:lang w:val="en-US"/>
        </w:rPr>
        <w:t>DeptID</w:t>
      </w:r>
      <w:proofErr w:type="spellEnd"/>
      <w:r w:rsidRPr="00244C1F">
        <w:rPr>
          <w:rFonts w:asciiTheme="minorHAnsi" w:hAnsiTheme="minorHAnsi"/>
          <w:sz w:val="20"/>
          <w:szCs w:val="20"/>
          <w:lang w:val="en-US"/>
        </w:rPr>
        <w:t>=8577 (</w:t>
      </w:r>
      <w:r w:rsidRPr="00244C1F">
        <w:rPr>
          <w:rFonts w:asciiTheme="minorHAnsi" w:hAnsiTheme="minorHAnsi"/>
          <w:sz w:val="20"/>
          <w:szCs w:val="20"/>
        </w:rPr>
        <w:t>дата</w:t>
      </w:r>
      <w:r w:rsidRPr="00244C1F">
        <w:rPr>
          <w:rFonts w:asciiTheme="minorHAnsi" w:hAnsiTheme="minorHAnsi"/>
          <w:sz w:val="20"/>
          <w:szCs w:val="20"/>
          <w:lang w:val="en-US"/>
        </w:rPr>
        <w:t xml:space="preserve"> </w:t>
      </w:r>
      <w:r w:rsidRPr="00244C1F">
        <w:rPr>
          <w:rFonts w:asciiTheme="minorHAnsi" w:hAnsiTheme="minorHAnsi"/>
          <w:sz w:val="20"/>
          <w:szCs w:val="20"/>
        </w:rPr>
        <w:t>обращения</w:t>
      </w:r>
      <w:r w:rsidRPr="00244C1F">
        <w:rPr>
          <w:rFonts w:asciiTheme="minorHAnsi" w:hAnsiTheme="minorHAnsi"/>
          <w:sz w:val="20"/>
          <w:szCs w:val="20"/>
          <w:lang w:val="en-US"/>
        </w:rPr>
        <w:t>: 03.05.2012)</w:t>
      </w:r>
    </w:p>
  </w:footnote>
  <w:footnote w:id="16">
    <w:p w14:paraId="61F1FCCC" w14:textId="77777777" w:rsidR="002554E0" w:rsidRPr="00244C1F" w:rsidRDefault="002554E0" w:rsidP="00244C1F">
      <w:pPr>
        <w:pStyle w:val="3"/>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gramStart"/>
      <w:r w:rsidRPr="00244C1F">
        <w:rPr>
          <w:rFonts w:asciiTheme="minorHAnsi" w:hAnsiTheme="minorHAnsi"/>
          <w:bCs/>
          <w:color w:val="000000"/>
          <w:sz w:val="20"/>
          <w:szCs w:val="20"/>
          <w:lang w:val="en-US"/>
        </w:rPr>
        <w:t>Barents working groups and activities / The Barents Euro-Arctic Council.</w:t>
      </w:r>
      <w:proofErr w:type="gramEnd"/>
      <w:r w:rsidRPr="00244C1F">
        <w:rPr>
          <w:rFonts w:asciiTheme="minorHAnsi" w:hAnsiTheme="minorHAnsi"/>
          <w:bCs/>
          <w:color w:val="000000"/>
          <w:sz w:val="20"/>
          <w:szCs w:val="20"/>
          <w:lang w:val="en-US"/>
        </w:rPr>
        <w:t xml:space="preserve"> URL</w:t>
      </w:r>
      <w:r w:rsidRPr="00244C1F">
        <w:rPr>
          <w:rFonts w:asciiTheme="minorHAnsi" w:hAnsiTheme="minorHAnsi"/>
          <w:bCs/>
          <w:color w:val="000000"/>
          <w:sz w:val="20"/>
          <w:szCs w:val="20"/>
        </w:rPr>
        <w:t xml:space="preserve">: </w:t>
      </w:r>
      <w:hyperlink r:id="rId8" w:history="1">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hyperlink>
      <w:r w:rsidRPr="00244C1F">
        <w:rPr>
          <w:rFonts w:asciiTheme="minorHAnsi" w:hAnsiTheme="minorHAnsi"/>
          <w:sz w:val="20"/>
          <w:szCs w:val="20"/>
        </w:rPr>
        <w:t>.</w:t>
      </w:r>
      <w:r w:rsidR="00244C1F">
        <w:rPr>
          <w:rFonts w:asciiTheme="minorHAnsi" w:hAnsiTheme="minorHAnsi"/>
          <w:sz w:val="20"/>
          <w:szCs w:val="20"/>
        </w:rPr>
        <w:t xml:space="preserve"> </w:t>
      </w:r>
      <w:proofErr w:type="spellStart"/>
      <w:proofErr w:type="gramStart"/>
      <w:r w:rsidRPr="00244C1F">
        <w:rPr>
          <w:rFonts w:asciiTheme="minorHAnsi" w:hAnsiTheme="minorHAnsi"/>
          <w:sz w:val="20"/>
          <w:szCs w:val="20"/>
          <w:lang w:val="en-US"/>
        </w:rPr>
        <w:t>beac</w:t>
      </w:r>
      <w:proofErr w:type="spellEnd"/>
      <w:r w:rsidRPr="00244C1F">
        <w:rPr>
          <w:rFonts w:asciiTheme="minorHAnsi" w:hAnsiTheme="minorHAnsi"/>
          <w:sz w:val="20"/>
          <w:szCs w:val="20"/>
        </w:rPr>
        <w:t>.</w:t>
      </w:r>
      <w:proofErr w:type="spellStart"/>
      <w:r w:rsidRPr="00244C1F">
        <w:rPr>
          <w:rFonts w:asciiTheme="minorHAnsi" w:hAnsiTheme="minorHAnsi"/>
          <w:sz w:val="20"/>
          <w:szCs w:val="20"/>
          <w:lang w:val="en-US"/>
        </w:rPr>
        <w:t>st</w:t>
      </w:r>
      <w:proofErr w:type="spellEnd"/>
      <w:proofErr w:type="gramEnd"/>
      <w:r w:rsidRPr="00244C1F">
        <w:rPr>
          <w:rFonts w:asciiTheme="minorHAnsi" w:hAnsiTheme="minorHAnsi"/>
          <w:sz w:val="20"/>
          <w:szCs w:val="20"/>
        </w:rPr>
        <w:t>/</w:t>
      </w:r>
      <w:r w:rsidRPr="00244C1F">
        <w:rPr>
          <w:rFonts w:asciiTheme="minorHAnsi" w:hAnsiTheme="minorHAnsi"/>
          <w:sz w:val="20"/>
          <w:szCs w:val="20"/>
          <w:lang w:val="en-US"/>
        </w:rPr>
        <w:t>in</w:t>
      </w:r>
      <w:r w:rsidRPr="00244C1F">
        <w:rPr>
          <w:rFonts w:asciiTheme="minorHAnsi" w:hAnsiTheme="minorHAnsi"/>
          <w:sz w:val="20"/>
          <w:szCs w:val="20"/>
        </w:rPr>
        <w:t>_</w:t>
      </w:r>
      <w:r w:rsidRPr="00244C1F">
        <w:rPr>
          <w:rFonts w:asciiTheme="minorHAnsi" w:hAnsiTheme="minorHAnsi"/>
          <w:sz w:val="20"/>
          <w:szCs w:val="20"/>
          <w:lang w:val="en-US"/>
        </w:rPr>
        <w:t>English</w:t>
      </w:r>
      <w:r w:rsidRPr="00244C1F">
        <w:rPr>
          <w:rFonts w:asciiTheme="minorHAnsi" w:hAnsiTheme="minorHAnsi"/>
          <w:sz w:val="20"/>
          <w:szCs w:val="20"/>
        </w:rPr>
        <w:t>/</w:t>
      </w:r>
      <w:r w:rsidRPr="00244C1F">
        <w:rPr>
          <w:rFonts w:asciiTheme="minorHAnsi" w:hAnsiTheme="minorHAnsi"/>
          <w:sz w:val="20"/>
          <w:szCs w:val="20"/>
          <w:lang w:val="en-US"/>
        </w:rPr>
        <w:t>Barents</w:t>
      </w:r>
      <w:r w:rsidRPr="00244C1F">
        <w:rPr>
          <w:rFonts w:asciiTheme="minorHAnsi" w:hAnsiTheme="minorHAnsi"/>
          <w:sz w:val="20"/>
          <w:szCs w:val="20"/>
        </w:rPr>
        <w:t>_</w:t>
      </w:r>
      <w:r w:rsidRPr="00244C1F">
        <w:rPr>
          <w:rFonts w:asciiTheme="minorHAnsi" w:hAnsiTheme="minorHAnsi"/>
          <w:sz w:val="20"/>
          <w:szCs w:val="20"/>
          <w:lang w:val="en-US"/>
        </w:rPr>
        <w:t>Euro</w:t>
      </w:r>
      <w:r w:rsidRPr="00244C1F">
        <w:rPr>
          <w:rFonts w:asciiTheme="minorHAnsi" w:hAnsiTheme="minorHAnsi"/>
          <w:sz w:val="20"/>
          <w:szCs w:val="20"/>
        </w:rPr>
        <w:t>-</w:t>
      </w:r>
      <w:r w:rsidRPr="00244C1F">
        <w:rPr>
          <w:rFonts w:asciiTheme="minorHAnsi" w:hAnsiTheme="minorHAnsi"/>
          <w:sz w:val="20"/>
          <w:szCs w:val="20"/>
          <w:lang w:val="en-US"/>
        </w:rPr>
        <w:t>Arctic</w:t>
      </w:r>
      <w:r w:rsidRPr="00244C1F">
        <w:rPr>
          <w:rFonts w:asciiTheme="minorHAnsi" w:hAnsiTheme="minorHAnsi"/>
          <w:sz w:val="20"/>
          <w:szCs w:val="20"/>
        </w:rPr>
        <w:t>_</w:t>
      </w:r>
      <w:r w:rsidRPr="00244C1F">
        <w:rPr>
          <w:rFonts w:asciiTheme="minorHAnsi" w:hAnsiTheme="minorHAnsi"/>
          <w:sz w:val="20"/>
          <w:szCs w:val="20"/>
          <w:lang w:val="en-US"/>
        </w:rPr>
        <w:t>Council</w:t>
      </w:r>
      <w:r w:rsidRPr="00244C1F">
        <w:rPr>
          <w:rFonts w:asciiTheme="minorHAnsi" w:hAnsiTheme="minorHAnsi"/>
          <w:sz w:val="20"/>
          <w:szCs w:val="20"/>
        </w:rPr>
        <w:t>/</w:t>
      </w:r>
      <w:r w:rsidRPr="00244C1F">
        <w:rPr>
          <w:rFonts w:asciiTheme="minorHAnsi" w:hAnsiTheme="minorHAnsi"/>
          <w:sz w:val="20"/>
          <w:szCs w:val="20"/>
          <w:lang w:val="en-US"/>
        </w:rPr>
        <w:t>Working</w:t>
      </w:r>
      <w:r w:rsidRPr="00244C1F">
        <w:rPr>
          <w:rFonts w:asciiTheme="minorHAnsi" w:hAnsiTheme="minorHAnsi"/>
          <w:sz w:val="20"/>
          <w:szCs w:val="20"/>
        </w:rPr>
        <w:t>_</w:t>
      </w:r>
      <w:r w:rsidRPr="00244C1F">
        <w:rPr>
          <w:rFonts w:asciiTheme="minorHAnsi" w:hAnsiTheme="minorHAnsi"/>
          <w:sz w:val="20"/>
          <w:szCs w:val="20"/>
          <w:lang w:val="en-US"/>
        </w:rPr>
        <w:t>Groups</w:t>
      </w:r>
      <w:r w:rsidRPr="00244C1F">
        <w:rPr>
          <w:rFonts w:asciiTheme="minorHAnsi" w:hAnsiTheme="minorHAnsi"/>
          <w:sz w:val="20"/>
          <w:szCs w:val="20"/>
        </w:rPr>
        <w:t>.</w:t>
      </w:r>
      <w:proofErr w:type="spellStart"/>
      <w:r w:rsidRPr="00244C1F">
        <w:rPr>
          <w:rFonts w:asciiTheme="minorHAnsi" w:hAnsiTheme="minorHAnsi"/>
          <w:sz w:val="20"/>
          <w:szCs w:val="20"/>
          <w:lang w:val="en-US"/>
        </w:rPr>
        <w:t>iw</w:t>
      </w:r>
      <w:proofErr w:type="spellEnd"/>
      <w:r w:rsidRPr="00244C1F">
        <w:rPr>
          <w:rFonts w:asciiTheme="minorHAnsi" w:hAnsiTheme="minorHAnsi"/>
          <w:sz w:val="20"/>
          <w:szCs w:val="20"/>
        </w:rPr>
        <w:t>3 (дата обращения: 26.04.2012)</w:t>
      </w:r>
    </w:p>
  </w:footnote>
  <w:footnote w:id="17">
    <w:p w14:paraId="1B7C1B2B"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spellStart"/>
      <w:proofErr w:type="gramStart"/>
      <w:r w:rsidRPr="00244C1F">
        <w:rPr>
          <w:rFonts w:asciiTheme="minorHAnsi" w:hAnsiTheme="minorHAnsi"/>
          <w:iCs/>
          <w:sz w:val="20"/>
          <w:szCs w:val="20"/>
          <w:lang w:val="en-US"/>
        </w:rPr>
        <w:t>Dalhaug</w:t>
      </w:r>
      <w:proofErr w:type="spellEnd"/>
      <w:r w:rsidRPr="00244C1F">
        <w:rPr>
          <w:rFonts w:asciiTheme="minorHAnsi" w:hAnsiTheme="minorHAnsi"/>
          <w:iCs/>
          <w:sz w:val="20"/>
          <w:szCs w:val="20"/>
          <w:lang w:val="en-US"/>
        </w:rPr>
        <w:t xml:space="preserve"> L.</w:t>
      </w:r>
      <w:r w:rsidRPr="00244C1F">
        <w:rPr>
          <w:rFonts w:asciiTheme="minorHAnsi" w:hAnsiTheme="minorHAnsi"/>
          <w:i/>
          <w:iCs/>
          <w:sz w:val="20"/>
          <w:szCs w:val="20"/>
          <w:lang w:val="en-US"/>
        </w:rPr>
        <w:t xml:space="preserve"> </w:t>
      </w:r>
      <w:r w:rsidRPr="00244C1F">
        <w:rPr>
          <w:rFonts w:asciiTheme="minorHAnsi" w:hAnsiTheme="minorHAnsi"/>
          <w:sz w:val="20"/>
          <w:szCs w:val="20"/>
          <w:lang w:val="en-US"/>
        </w:rPr>
        <w:t>Children and youth as a priority // Barents Borders.</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Delimitation and internationalization.</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Barents Review 2012.</w:t>
      </w:r>
      <w:proofErr w:type="gramEnd"/>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Norwegian Barents Secretariat.</w:t>
      </w:r>
      <w:proofErr w:type="gramEnd"/>
      <w:r w:rsidRPr="00244C1F">
        <w:rPr>
          <w:rFonts w:asciiTheme="minorHAnsi" w:hAnsiTheme="minorHAnsi"/>
          <w:sz w:val="20"/>
          <w:szCs w:val="20"/>
          <w:lang w:val="en-US"/>
        </w:rPr>
        <w:t xml:space="preserve"> – </w:t>
      </w:r>
      <w:r w:rsidRPr="00244C1F">
        <w:rPr>
          <w:rFonts w:asciiTheme="minorHAnsi" w:hAnsiTheme="minorHAnsi"/>
          <w:sz w:val="20"/>
          <w:szCs w:val="20"/>
        </w:rPr>
        <w:t>Р</w:t>
      </w:r>
      <w:r w:rsidRPr="00244C1F">
        <w:rPr>
          <w:rFonts w:asciiTheme="minorHAnsi" w:hAnsiTheme="minorHAnsi"/>
          <w:sz w:val="20"/>
          <w:szCs w:val="20"/>
          <w:lang w:val="en-US"/>
        </w:rPr>
        <w:t>. 75-85</w:t>
      </w:r>
    </w:p>
  </w:footnote>
  <w:footnote w:id="18">
    <w:p w14:paraId="032AFA2C"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lang w:val="en-US"/>
        </w:rPr>
        <w:t xml:space="preserve"> </w:t>
      </w:r>
      <w:proofErr w:type="gramStart"/>
      <w:r w:rsidRPr="00244C1F">
        <w:rPr>
          <w:rFonts w:asciiTheme="minorHAnsi" w:hAnsiTheme="minorHAnsi"/>
          <w:sz w:val="20"/>
          <w:szCs w:val="20"/>
          <w:lang w:val="en-US"/>
        </w:rPr>
        <w:t>Working Group on Youth Policy (WGYP) / The Barents Euro-Arctic Council.</w:t>
      </w:r>
      <w:proofErr w:type="gramEnd"/>
      <w:r w:rsidRPr="00244C1F">
        <w:rPr>
          <w:rFonts w:asciiTheme="minorHAnsi" w:hAnsiTheme="minorHAnsi"/>
          <w:sz w:val="20"/>
          <w:szCs w:val="20"/>
          <w:lang w:val="en-US"/>
        </w:rPr>
        <w:t xml:space="preserve"> URL</w:t>
      </w:r>
      <w:r w:rsidRPr="00244C1F">
        <w:rPr>
          <w:rFonts w:asciiTheme="minorHAnsi" w:hAnsiTheme="minorHAnsi"/>
          <w:sz w:val="20"/>
          <w:szCs w:val="20"/>
        </w:rPr>
        <w:t xml:space="preserve">: </w:t>
      </w:r>
      <w:hyperlink r:id="rId9" w:history="1">
        <w:r w:rsidR="00244C1F" w:rsidRPr="00F6110A">
          <w:rPr>
            <w:rStyle w:val="a4"/>
            <w:rFonts w:asciiTheme="minorHAnsi" w:hAnsiTheme="minorHAnsi"/>
            <w:sz w:val="20"/>
            <w:szCs w:val="20"/>
            <w:lang w:val="en-US"/>
          </w:rPr>
          <w:t>http</w:t>
        </w:r>
        <w:r w:rsidR="00244C1F" w:rsidRPr="00F6110A">
          <w:rPr>
            <w:rStyle w:val="a4"/>
            <w:rFonts w:asciiTheme="minorHAnsi" w:hAnsiTheme="minorHAnsi"/>
            <w:sz w:val="20"/>
            <w:szCs w:val="20"/>
          </w:rPr>
          <w:t>://</w:t>
        </w:r>
        <w:r w:rsidR="00244C1F" w:rsidRPr="00F6110A">
          <w:rPr>
            <w:rStyle w:val="a4"/>
            <w:rFonts w:asciiTheme="minorHAnsi" w:hAnsiTheme="minorHAnsi"/>
            <w:sz w:val="20"/>
            <w:szCs w:val="20"/>
            <w:lang w:val="en-US"/>
          </w:rPr>
          <w:t>www</w:t>
        </w:r>
      </w:hyperlink>
      <w:r w:rsidRPr="00244C1F">
        <w:rPr>
          <w:rFonts w:asciiTheme="minorHAnsi" w:hAnsiTheme="minorHAnsi"/>
          <w:sz w:val="20"/>
          <w:szCs w:val="20"/>
        </w:rPr>
        <w:t>.</w:t>
      </w:r>
      <w:r w:rsidR="00244C1F">
        <w:rPr>
          <w:rFonts w:asciiTheme="minorHAnsi" w:hAnsiTheme="minorHAnsi"/>
          <w:sz w:val="20"/>
          <w:szCs w:val="20"/>
        </w:rPr>
        <w:t xml:space="preserve"> </w:t>
      </w:r>
      <w:proofErr w:type="spellStart"/>
      <w:proofErr w:type="gramStart"/>
      <w:r w:rsidRPr="00244C1F">
        <w:rPr>
          <w:rFonts w:asciiTheme="minorHAnsi" w:hAnsiTheme="minorHAnsi"/>
          <w:sz w:val="20"/>
          <w:szCs w:val="20"/>
          <w:lang w:val="en-US"/>
        </w:rPr>
        <w:t>beac</w:t>
      </w:r>
      <w:proofErr w:type="spellEnd"/>
      <w:r w:rsidRPr="00244C1F">
        <w:rPr>
          <w:rFonts w:asciiTheme="minorHAnsi" w:hAnsiTheme="minorHAnsi"/>
          <w:sz w:val="20"/>
          <w:szCs w:val="20"/>
        </w:rPr>
        <w:t>.</w:t>
      </w:r>
      <w:proofErr w:type="spellStart"/>
      <w:r w:rsidRPr="00244C1F">
        <w:rPr>
          <w:rFonts w:asciiTheme="minorHAnsi" w:hAnsiTheme="minorHAnsi"/>
          <w:sz w:val="20"/>
          <w:szCs w:val="20"/>
          <w:lang w:val="en-US"/>
        </w:rPr>
        <w:t>st</w:t>
      </w:r>
      <w:proofErr w:type="spellEnd"/>
      <w:proofErr w:type="gramEnd"/>
      <w:r w:rsidRPr="00244C1F">
        <w:rPr>
          <w:rFonts w:asciiTheme="minorHAnsi" w:hAnsiTheme="minorHAnsi"/>
          <w:sz w:val="20"/>
          <w:szCs w:val="20"/>
        </w:rPr>
        <w:t>/?</w:t>
      </w:r>
      <w:proofErr w:type="spellStart"/>
      <w:r w:rsidRPr="00244C1F">
        <w:rPr>
          <w:rFonts w:asciiTheme="minorHAnsi" w:hAnsiTheme="minorHAnsi"/>
          <w:sz w:val="20"/>
          <w:szCs w:val="20"/>
          <w:lang w:val="en-US"/>
        </w:rPr>
        <w:t>DeptID</w:t>
      </w:r>
      <w:proofErr w:type="spellEnd"/>
      <w:r w:rsidRPr="00244C1F">
        <w:rPr>
          <w:rFonts w:asciiTheme="minorHAnsi" w:hAnsiTheme="minorHAnsi"/>
          <w:sz w:val="20"/>
          <w:szCs w:val="20"/>
        </w:rPr>
        <w:t>=8577 (дата обращения: 23.04.2012)</w:t>
      </w:r>
    </w:p>
  </w:footnote>
  <w:footnote w:id="19">
    <w:p w14:paraId="22CC0A48" w14:textId="77777777" w:rsidR="002554E0" w:rsidRPr="00244C1F" w:rsidRDefault="002554E0" w:rsidP="00244C1F">
      <w:pPr>
        <w:pStyle w:val="a5"/>
        <w:jc w:val="both"/>
        <w:rPr>
          <w:rFonts w:asciiTheme="minorHAnsi" w:hAnsiTheme="minorHAnsi"/>
        </w:rPr>
      </w:pPr>
      <w:r w:rsidRPr="00244C1F">
        <w:rPr>
          <w:rStyle w:val="a3"/>
          <w:rFonts w:asciiTheme="minorHAnsi" w:hAnsiTheme="minorHAnsi"/>
        </w:rPr>
        <w:footnoteRef/>
      </w:r>
      <w:r w:rsidRPr="00244C1F">
        <w:rPr>
          <w:rFonts w:asciiTheme="minorHAnsi" w:hAnsiTheme="minorHAnsi"/>
        </w:rPr>
        <w:t xml:space="preserve"> </w:t>
      </w:r>
      <w:proofErr w:type="gramStart"/>
      <w:r w:rsidRPr="00244C1F">
        <w:rPr>
          <w:rFonts w:asciiTheme="minorHAnsi" w:hAnsiTheme="minorHAnsi"/>
          <w:lang w:val="en-US"/>
        </w:rPr>
        <w:t>Barents</w:t>
      </w:r>
      <w:r w:rsidRPr="00244C1F">
        <w:rPr>
          <w:rFonts w:asciiTheme="minorHAnsi" w:hAnsiTheme="minorHAnsi"/>
        </w:rPr>
        <w:t xml:space="preserve"> </w:t>
      </w:r>
      <w:r w:rsidRPr="00244C1F">
        <w:rPr>
          <w:rFonts w:asciiTheme="minorHAnsi" w:hAnsiTheme="minorHAnsi"/>
          <w:lang w:val="en-US"/>
        </w:rPr>
        <w:t>Regional</w:t>
      </w:r>
      <w:r w:rsidRPr="00244C1F">
        <w:rPr>
          <w:rFonts w:asciiTheme="minorHAnsi" w:hAnsiTheme="minorHAnsi"/>
        </w:rPr>
        <w:t xml:space="preserve"> </w:t>
      </w:r>
      <w:r w:rsidRPr="00244C1F">
        <w:rPr>
          <w:rFonts w:asciiTheme="minorHAnsi" w:hAnsiTheme="minorHAnsi"/>
          <w:lang w:val="en-US"/>
        </w:rPr>
        <w:t>Youth</w:t>
      </w:r>
      <w:r w:rsidRPr="00244C1F">
        <w:rPr>
          <w:rFonts w:asciiTheme="minorHAnsi" w:hAnsiTheme="minorHAnsi"/>
        </w:rPr>
        <w:t xml:space="preserve"> </w:t>
      </w:r>
      <w:r w:rsidRPr="00244C1F">
        <w:rPr>
          <w:rFonts w:asciiTheme="minorHAnsi" w:hAnsiTheme="minorHAnsi"/>
          <w:lang w:val="en-US"/>
        </w:rPr>
        <w:t>Program</w:t>
      </w:r>
      <w:r w:rsidRPr="00244C1F">
        <w:rPr>
          <w:rFonts w:asciiTheme="minorHAnsi" w:hAnsiTheme="minorHAnsi"/>
        </w:rPr>
        <w:t xml:space="preserve"> 2011-2014 // текущий архив Норвежского Баренцева Секретариата.</w:t>
      </w:r>
      <w:proofErr w:type="gramEnd"/>
    </w:p>
  </w:footnote>
  <w:footnote w:id="20">
    <w:p w14:paraId="08B32AA7" w14:textId="77777777" w:rsidR="002554E0" w:rsidRPr="00244C1F" w:rsidRDefault="002554E0" w:rsidP="00244C1F">
      <w:pPr>
        <w:pStyle w:val="2"/>
        <w:jc w:val="both"/>
        <w:rPr>
          <w:rFonts w:asciiTheme="minorHAnsi" w:hAnsiTheme="minorHAnsi"/>
          <w:sz w:val="20"/>
          <w:szCs w:val="20"/>
          <w:lang w:val="en-US"/>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 xml:space="preserve">Новая </w:t>
      </w:r>
      <w:proofErr w:type="spellStart"/>
      <w:r w:rsidRPr="00244C1F">
        <w:rPr>
          <w:rFonts w:asciiTheme="minorHAnsi" w:hAnsiTheme="minorHAnsi"/>
          <w:sz w:val="20"/>
          <w:szCs w:val="20"/>
        </w:rPr>
        <w:t>Киркенесская</w:t>
      </w:r>
      <w:proofErr w:type="spellEnd"/>
      <w:r w:rsidRPr="00244C1F">
        <w:rPr>
          <w:rFonts w:asciiTheme="minorHAnsi" w:hAnsiTheme="minorHAnsi"/>
          <w:sz w:val="20"/>
          <w:szCs w:val="20"/>
        </w:rPr>
        <w:t xml:space="preserve"> декларация / </w:t>
      </w:r>
      <w:r w:rsidRPr="00244C1F">
        <w:rPr>
          <w:rFonts w:asciiTheme="minorHAnsi" w:hAnsiTheme="minorHAnsi"/>
          <w:sz w:val="20"/>
          <w:szCs w:val="20"/>
          <w:lang w:val="en-US"/>
        </w:rPr>
        <w:t>The</w:t>
      </w:r>
      <w:r w:rsidRPr="00244C1F">
        <w:rPr>
          <w:rFonts w:asciiTheme="minorHAnsi" w:hAnsiTheme="minorHAnsi"/>
          <w:sz w:val="20"/>
          <w:szCs w:val="20"/>
        </w:rPr>
        <w:t xml:space="preserve"> </w:t>
      </w:r>
      <w:r w:rsidRPr="00244C1F">
        <w:rPr>
          <w:rFonts w:asciiTheme="minorHAnsi" w:hAnsiTheme="minorHAnsi"/>
          <w:sz w:val="20"/>
          <w:szCs w:val="20"/>
          <w:lang w:val="en-US"/>
        </w:rPr>
        <w:t>Barents</w:t>
      </w:r>
      <w:r w:rsidRPr="00244C1F">
        <w:rPr>
          <w:rFonts w:asciiTheme="minorHAnsi" w:hAnsiTheme="minorHAnsi"/>
          <w:sz w:val="20"/>
          <w:szCs w:val="20"/>
        </w:rPr>
        <w:t xml:space="preserve"> </w:t>
      </w:r>
      <w:r w:rsidRPr="00244C1F">
        <w:rPr>
          <w:rFonts w:asciiTheme="minorHAnsi" w:hAnsiTheme="minorHAnsi"/>
          <w:sz w:val="20"/>
          <w:szCs w:val="20"/>
          <w:lang w:val="en-US"/>
        </w:rPr>
        <w:t>Observer</w:t>
      </w:r>
      <w:r w:rsidRPr="00244C1F">
        <w:rPr>
          <w:rFonts w:asciiTheme="minorHAnsi" w:hAnsiTheme="minorHAnsi"/>
          <w:sz w:val="20"/>
          <w:szCs w:val="20"/>
        </w:rPr>
        <w:t xml:space="preserve">. </w:t>
      </w:r>
      <w:r w:rsidRPr="00244C1F">
        <w:rPr>
          <w:rFonts w:asciiTheme="minorHAnsi" w:hAnsiTheme="minorHAnsi"/>
          <w:sz w:val="20"/>
          <w:szCs w:val="20"/>
          <w:lang w:val="en-US"/>
        </w:rPr>
        <w:t xml:space="preserve">URL: </w:t>
      </w:r>
      <w:hyperlink r:id="rId10" w:history="1">
        <w:r w:rsidR="00244C1F" w:rsidRPr="00F6110A">
          <w:rPr>
            <w:rStyle w:val="a4"/>
            <w:rFonts w:asciiTheme="minorHAnsi" w:hAnsiTheme="minorHAnsi"/>
            <w:sz w:val="20"/>
            <w:szCs w:val="20"/>
            <w:lang w:val="en-US"/>
          </w:rPr>
          <w:t>http://barentsobserver.com/</w:t>
        </w:r>
      </w:hyperlink>
      <w:r w:rsidR="00244C1F">
        <w:rPr>
          <w:rFonts w:asciiTheme="minorHAnsi" w:hAnsiTheme="minorHAnsi"/>
          <w:sz w:val="20"/>
          <w:szCs w:val="20"/>
          <w:lang w:val="en-US"/>
        </w:rPr>
        <w:t xml:space="preserve"> </w:t>
      </w:r>
      <w:proofErr w:type="spellStart"/>
      <w:r w:rsidRPr="00244C1F">
        <w:rPr>
          <w:rFonts w:asciiTheme="minorHAnsi" w:hAnsiTheme="minorHAnsi"/>
          <w:sz w:val="20"/>
          <w:szCs w:val="20"/>
          <w:lang w:val="en-US"/>
        </w:rPr>
        <w:t>ru</w:t>
      </w:r>
      <w:proofErr w:type="spellEnd"/>
      <w:r w:rsidRPr="00244C1F">
        <w:rPr>
          <w:rFonts w:asciiTheme="minorHAnsi" w:hAnsiTheme="minorHAnsi"/>
          <w:sz w:val="20"/>
          <w:szCs w:val="20"/>
          <w:lang w:val="en-US"/>
        </w:rPr>
        <w:t>/</w:t>
      </w:r>
      <w:proofErr w:type="spellStart"/>
      <w:r w:rsidRPr="00244C1F">
        <w:rPr>
          <w:rFonts w:asciiTheme="minorHAnsi" w:hAnsiTheme="minorHAnsi"/>
          <w:sz w:val="20"/>
          <w:szCs w:val="20"/>
          <w:lang w:val="en-US"/>
        </w:rPr>
        <w:t>politika</w:t>
      </w:r>
      <w:proofErr w:type="spellEnd"/>
      <w:r w:rsidRPr="00244C1F">
        <w:rPr>
          <w:rFonts w:asciiTheme="minorHAnsi" w:hAnsiTheme="minorHAnsi"/>
          <w:sz w:val="20"/>
          <w:szCs w:val="20"/>
          <w:lang w:val="en-US"/>
        </w:rPr>
        <w:t xml:space="preserve">/2013/06/novaya-kirkenesskaya-deklaraciya-04-06 </w:t>
      </w:r>
    </w:p>
    <w:p w14:paraId="5C77FF84" w14:textId="77777777" w:rsidR="002554E0" w:rsidRPr="00244C1F" w:rsidRDefault="002554E0" w:rsidP="00244C1F">
      <w:pPr>
        <w:pStyle w:val="2"/>
        <w:jc w:val="both"/>
        <w:rPr>
          <w:rFonts w:asciiTheme="minorHAnsi" w:hAnsiTheme="minorHAnsi"/>
          <w:sz w:val="20"/>
          <w:szCs w:val="20"/>
        </w:rPr>
      </w:pPr>
      <w:r w:rsidRPr="00244C1F">
        <w:rPr>
          <w:rFonts w:asciiTheme="minorHAnsi" w:hAnsiTheme="minorHAnsi"/>
          <w:sz w:val="20"/>
          <w:szCs w:val="20"/>
        </w:rPr>
        <w:t>(дата обращения: 01.09.2013)</w:t>
      </w:r>
    </w:p>
  </w:footnote>
  <w:footnote w:id="21">
    <w:p w14:paraId="0292434C" w14:textId="77777777" w:rsidR="002554E0" w:rsidRPr="00244C1F" w:rsidRDefault="002554E0" w:rsidP="00244C1F">
      <w:pPr>
        <w:pStyle w:val="2"/>
        <w:jc w:val="both"/>
        <w:rPr>
          <w:rFonts w:asciiTheme="minorHAnsi" w:hAnsiTheme="minorHAnsi"/>
          <w:sz w:val="20"/>
          <w:szCs w:val="20"/>
        </w:rPr>
      </w:pPr>
      <w:r w:rsidRPr="00244C1F">
        <w:rPr>
          <w:rStyle w:val="a3"/>
          <w:rFonts w:asciiTheme="minorHAnsi" w:hAnsiTheme="minorHAnsi"/>
          <w:sz w:val="20"/>
          <w:szCs w:val="20"/>
        </w:rPr>
        <w:footnoteRef/>
      </w:r>
      <w:r w:rsidRPr="00244C1F">
        <w:rPr>
          <w:rFonts w:asciiTheme="minorHAnsi" w:hAnsiTheme="minorHAnsi"/>
          <w:sz w:val="20"/>
          <w:szCs w:val="20"/>
        </w:rPr>
        <w:t xml:space="preserve"> </w:t>
      </w:r>
      <w:r w:rsidRPr="00244C1F">
        <w:rPr>
          <w:rFonts w:asciiTheme="minorHAnsi" w:hAnsiTheme="minorHAnsi"/>
          <w:sz w:val="20"/>
          <w:szCs w:val="20"/>
        </w:rPr>
        <w:t>Декларация по итогам встречи глав правительства стран-членов СБЕР (</w:t>
      </w:r>
      <w:proofErr w:type="spellStart"/>
      <w:r w:rsidRPr="00244C1F">
        <w:rPr>
          <w:rFonts w:asciiTheme="minorHAnsi" w:hAnsiTheme="minorHAnsi"/>
          <w:sz w:val="20"/>
          <w:szCs w:val="20"/>
        </w:rPr>
        <w:t>Киркнес</w:t>
      </w:r>
      <w:proofErr w:type="spellEnd"/>
      <w:r w:rsidRPr="00244C1F">
        <w:rPr>
          <w:rFonts w:asciiTheme="minorHAnsi" w:hAnsiTheme="minorHAnsi"/>
          <w:sz w:val="20"/>
          <w:szCs w:val="20"/>
        </w:rPr>
        <w:t>, 3-</w:t>
      </w:r>
      <w:r w:rsidR="00244C1F">
        <w:rPr>
          <w:rFonts w:asciiTheme="minorHAnsi" w:hAnsiTheme="minorHAnsi"/>
          <w:sz w:val="20"/>
          <w:szCs w:val="20"/>
        </w:rPr>
        <w:t>4 июня 22013 года).</w:t>
      </w:r>
      <w:r w:rsidRPr="00244C1F">
        <w:rPr>
          <w:rFonts w:asciiTheme="minorHAnsi" w:hAnsiTheme="minorHAnsi"/>
          <w:sz w:val="20"/>
          <w:szCs w:val="20"/>
        </w:rPr>
        <w:t xml:space="preserve"> </w:t>
      </w:r>
      <w:r w:rsidRPr="00244C1F">
        <w:rPr>
          <w:rFonts w:asciiTheme="minorHAnsi" w:hAnsiTheme="minorHAnsi"/>
          <w:sz w:val="20"/>
          <w:szCs w:val="20"/>
          <w:lang w:val="en-US"/>
        </w:rPr>
        <w:t>URL</w:t>
      </w:r>
      <w:r w:rsidRPr="00244C1F">
        <w:rPr>
          <w:rFonts w:asciiTheme="minorHAnsi" w:hAnsiTheme="minorHAnsi"/>
          <w:sz w:val="20"/>
          <w:szCs w:val="20"/>
        </w:rPr>
        <w:t>: http://government.ru/media/files/41d46b75c7931f08b9b7.pdf (дата обращения: 05.07.2013)</w:t>
      </w:r>
    </w:p>
    <w:p w14:paraId="402C7401" w14:textId="77777777" w:rsidR="002554E0" w:rsidRPr="00244C1F" w:rsidRDefault="002554E0" w:rsidP="00244C1F">
      <w:pPr>
        <w:pStyle w:val="a5"/>
        <w:jc w:val="both"/>
        <w:rPr>
          <w:rFonts w:asciiTheme="minorHAnsi" w:hAnsiTheme="minorHAnsi"/>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A91"/>
    <w:multiLevelType w:val="hybridMultilevel"/>
    <w:tmpl w:val="32264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F02406"/>
    <w:multiLevelType w:val="hybridMultilevel"/>
    <w:tmpl w:val="838045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3EF4D4A"/>
    <w:multiLevelType w:val="hybridMultilevel"/>
    <w:tmpl w:val="A36E23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5101150"/>
    <w:multiLevelType w:val="multilevel"/>
    <w:tmpl w:val="9B720C9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E320C67"/>
    <w:multiLevelType w:val="hybridMultilevel"/>
    <w:tmpl w:val="EF1A6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871C65"/>
    <w:multiLevelType w:val="hybridMultilevel"/>
    <w:tmpl w:val="F73450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F073E91"/>
    <w:multiLevelType w:val="hybridMultilevel"/>
    <w:tmpl w:val="8BD04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1CE5"/>
    <w:rsid w:val="00061CE5"/>
    <w:rsid w:val="000D4E4D"/>
    <w:rsid w:val="000F32F1"/>
    <w:rsid w:val="0013684D"/>
    <w:rsid w:val="001375F9"/>
    <w:rsid w:val="00141234"/>
    <w:rsid w:val="00244C1F"/>
    <w:rsid w:val="002554E0"/>
    <w:rsid w:val="00257AFA"/>
    <w:rsid w:val="00292660"/>
    <w:rsid w:val="002A715E"/>
    <w:rsid w:val="003B7DC0"/>
    <w:rsid w:val="003E642B"/>
    <w:rsid w:val="003F3259"/>
    <w:rsid w:val="00424D5A"/>
    <w:rsid w:val="00481B3C"/>
    <w:rsid w:val="00491367"/>
    <w:rsid w:val="0049564C"/>
    <w:rsid w:val="004D6174"/>
    <w:rsid w:val="005023D3"/>
    <w:rsid w:val="00551067"/>
    <w:rsid w:val="006037B9"/>
    <w:rsid w:val="00606F77"/>
    <w:rsid w:val="006252B4"/>
    <w:rsid w:val="00653AF9"/>
    <w:rsid w:val="00662E23"/>
    <w:rsid w:val="006B27A3"/>
    <w:rsid w:val="006C7BC4"/>
    <w:rsid w:val="00752E74"/>
    <w:rsid w:val="007C3F4F"/>
    <w:rsid w:val="008C1009"/>
    <w:rsid w:val="00960A4D"/>
    <w:rsid w:val="009C4258"/>
    <w:rsid w:val="009D0A3C"/>
    <w:rsid w:val="009E6FEB"/>
    <w:rsid w:val="00A43FE7"/>
    <w:rsid w:val="00AB5142"/>
    <w:rsid w:val="00B53A94"/>
    <w:rsid w:val="00BB4A34"/>
    <w:rsid w:val="00BD7450"/>
    <w:rsid w:val="00C64E2C"/>
    <w:rsid w:val="00C67AE3"/>
    <w:rsid w:val="00CD5CCA"/>
    <w:rsid w:val="00D17B17"/>
    <w:rsid w:val="00D22D8C"/>
    <w:rsid w:val="00D22E92"/>
    <w:rsid w:val="00DA7644"/>
    <w:rsid w:val="00DB7B56"/>
    <w:rsid w:val="00DE1D1E"/>
    <w:rsid w:val="00DE5EC6"/>
    <w:rsid w:val="00EC4B30"/>
    <w:rsid w:val="00F04981"/>
    <w:rsid w:val="00F04E35"/>
    <w:rsid w:val="00F95C80"/>
    <w:rsid w:val="00FA25B9"/>
    <w:rsid w:val="00FA39D4"/>
    <w:rsid w:val="00FC08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2D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CE5"/>
    <w:pPr>
      <w:spacing w:after="200" w:line="276" w:lineRule="auto"/>
    </w:pPr>
    <w:rPr>
      <w:rFonts w:eastAsia="Batang"/>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61CE5"/>
    <w:rPr>
      <w:rFonts w:eastAsia="Batang" w:cs="Calibri"/>
      <w:sz w:val="22"/>
      <w:szCs w:val="22"/>
      <w:lang w:eastAsia="en-US"/>
    </w:rPr>
  </w:style>
  <w:style w:type="paragraph" w:customStyle="1" w:styleId="10">
    <w:name w:val="Абзац списка1"/>
    <w:basedOn w:val="a"/>
    <w:rsid w:val="00061CE5"/>
    <w:pPr>
      <w:ind w:left="720"/>
    </w:pPr>
    <w:rPr>
      <w:rFonts w:cs="Calibri"/>
    </w:rPr>
  </w:style>
  <w:style w:type="character" w:styleId="a3">
    <w:name w:val="footnote reference"/>
    <w:basedOn w:val="a0"/>
    <w:rsid w:val="00061CE5"/>
    <w:rPr>
      <w:rFonts w:cs="Times New Roman"/>
      <w:vertAlign w:val="superscript"/>
    </w:rPr>
  </w:style>
  <w:style w:type="character" w:customStyle="1" w:styleId="apple-converted-space">
    <w:name w:val="apple-converted-space"/>
    <w:basedOn w:val="a0"/>
    <w:rsid w:val="00061CE5"/>
    <w:rPr>
      <w:rFonts w:cs="Times New Roman"/>
    </w:rPr>
  </w:style>
  <w:style w:type="character" w:styleId="a4">
    <w:name w:val="Hyperlink"/>
    <w:basedOn w:val="a0"/>
    <w:rsid w:val="00061CE5"/>
    <w:rPr>
      <w:rFonts w:cs="Times New Roman"/>
      <w:color w:val="0000FF"/>
      <w:u w:val="single"/>
    </w:rPr>
  </w:style>
  <w:style w:type="paragraph" w:styleId="a5">
    <w:name w:val="footnote text"/>
    <w:basedOn w:val="a"/>
    <w:link w:val="a6"/>
    <w:rsid w:val="00061CE5"/>
    <w:pPr>
      <w:spacing w:after="0" w:line="240" w:lineRule="auto"/>
    </w:pPr>
    <w:rPr>
      <w:sz w:val="20"/>
      <w:szCs w:val="20"/>
    </w:rPr>
  </w:style>
  <w:style w:type="character" w:customStyle="1" w:styleId="a6">
    <w:name w:val="Текст сноски Знак"/>
    <w:basedOn w:val="a0"/>
    <w:link w:val="a5"/>
    <w:locked/>
    <w:rsid w:val="00061CE5"/>
    <w:rPr>
      <w:rFonts w:ascii="Calibri" w:eastAsia="Batang" w:hAnsi="Calibri" w:cs="Times New Roman"/>
      <w:sz w:val="20"/>
      <w:szCs w:val="20"/>
    </w:rPr>
  </w:style>
  <w:style w:type="character" w:styleId="a7">
    <w:name w:val="Strong"/>
    <w:basedOn w:val="a0"/>
    <w:qFormat/>
    <w:rsid w:val="00061CE5"/>
    <w:rPr>
      <w:rFonts w:cs="Times New Roman"/>
      <w:b/>
      <w:bCs/>
    </w:rPr>
  </w:style>
  <w:style w:type="paragraph" w:customStyle="1" w:styleId="2">
    <w:name w:val="Без интервала2"/>
    <w:rsid w:val="00061CE5"/>
    <w:rPr>
      <w:rFonts w:eastAsia="Batang"/>
      <w:sz w:val="22"/>
      <w:szCs w:val="22"/>
      <w:lang w:eastAsia="en-US"/>
    </w:rPr>
  </w:style>
  <w:style w:type="paragraph" w:customStyle="1" w:styleId="3">
    <w:name w:val="Без интервала3"/>
    <w:rsid w:val="00061CE5"/>
    <w:rPr>
      <w:rFonts w:eastAsia="Batang"/>
      <w:sz w:val="22"/>
      <w:szCs w:val="22"/>
      <w:lang w:eastAsia="en-US"/>
    </w:rPr>
  </w:style>
  <w:style w:type="paragraph" w:customStyle="1" w:styleId="20">
    <w:name w:val="Абзац списка2"/>
    <w:basedOn w:val="a"/>
    <w:rsid w:val="00FA39D4"/>
    <w:pPr>
      <w:ind w:left="720"/>
      <w:contextualSpacing/>
    </w:pPr>
  </w:style>
  <w:style w:type="character" w:customStyle="1" w:styleId="11">
    <w:name w:val="Слабое выделение1"/>
    <w:basedOn w:val="a0"/>
    <w:rsid w:val="00FA39D4"/>
    <w:rPr>
      <w:rFonts w:cs="Times New Roman"/>
      <w:i/>
      <w:iCs/>
      <w:color w:val="808080"/>
    </w:rPr>
  </w:style>
  <w:style w:type="paragraph" w:styleId="a8">
    <w:name w:val="footer"/>
    <w:basedOn w:val="a"/>
    <w:link w:val="a9"/>
    <w:rsid w:val="00244C1F"/>
    <w:pPr>
      <w:tabs>
        <w:tab w:val="center" w:pos="4677"/>
        <w:tab w:val="right" w:pos="9355"/>
      </w:tabs>
      <w:spacing w:after="0" w:line="240" w:lineRule="auto"/>
    </w:pPr>
  </w:style>
  <w:style w:type="character" w:customStyle="1" w:styleId="a9">
    <w:name w:val="Нижний колонтитул Знак"/>
    <w:basedOn w:val="a0"/>
    <w:link w:val="a8"/>
    <w:rsid w:val="00244C1F"/>
    <w:rPr>
      <w:rFonts w:eastAsia="Batang"/>
      <w:sz w:val="22"/>
      <w:szCs w:val="22"/>
      <w:lang w:eastAsia="en-US"/>
    </w:rPr>
  </w:style>
  <w:style w:type="character" w:styleId="aa">
    <w:name w:val="page number"/>
    <w:basedOn w:val="a0"/>
    <w:rsid w:val="00244C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ac.st/?DeptID=8558" TargetMode="External"/><Relationship Id="rId12" Type="http://schemas.openxmlformats.org/officeDocument/2006/relationships/hyperlink" Target="http://www.beac.st/?DeptID=8557" TargetMode="External"/><Relationship Id="rId13" Type="http://schemas.openxmlformats.org/officeDocument/2006/relationships/hyperlink" Target="http://www.beac.st/?DeptID=8556"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eac.st/?DeptID=10049" TargetMode="External"/><Relationship Id="rId9" Type="http://schemas.openxmlformats.org/officeDocument/2006/relationships/hyperlink" Target="http://www.beac.st/?DeptID=10049" TargetMode="External"/><Relationship Id="rId10" Type="http://schemas.openxmlformats.org/officeDocument/2006/relationships/hyperlink" Target="http://www.beac.st/?DeptID=855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URL:http://www.barentsyouth" TargetMode="External"/><Relationship Id="rId4" Type="http://schemas.openxmlformats.org/officeDocument/2006/relationships/hyperlink" Target="URL:http://www.barentsyouth" TargetMode="External"/><Relationship Id="rId5" Type="http://schemas.openxmlformats.org/officeDocument/2006/relationships/hyperlink" Target="http://www" TargetMode="External"/><Relationship Id="rId6" Type="http://schemas.openxmlformats.org/officeDocument/2006/relationships/hyperlink" Target="http://www" TargetMode="External"/><Relationship Id="rId7" Type="http://schemas.openxmlformats.org/officeDocument/2006/relationships/hyperlink" Target="http://www.beac" TargetMode="External"/><Relationship Id="rId8" Type="http://schemas.openxmlformats.org/officeDocument/2006/relationships/hyperlink" Target="http://www" TargetMode="External"/><Relationship Id="rId9" Type="http://schemas.openxmlformats.org/officeDocument/2006/relationships/hyperlink" Target="http://www" TargetMode="External"/><Relationship Id="rId10" Type="http://schemas.openxmlformats.org/officeDocument/2006/relationships/hyperlink" Target="http://barentsobserver.com/" TargetMode="External"/><Relationship Id="rId1" Type="http://schemas.openxmlformats.org/officeDocument/2006/relationships/hyperlink" Target="http://www" TargetMode="External"/><Relationship Id="rId2"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2592</Words>
  <Characters>14779</Characters>
  <Application>Microsoft Macintosh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Процессы институционального закрепления молодёжного сотрудничества в системе БЕАР</vt:lpstr>
    </vt:vector>
  </TitlesOfParts>
  <Company/>
  <LinksUpToDate>false</LinksUpToDate>
  <CharactersWithSpaces>17337</CharactersWithSpaces>
  <SharedDoc>false</SharedDoc>
  <HLinks>
    <vt:vector size="36" baseType="variant">
      <vt:variant>
        <vt:i4>3473535</vt:i4>
      </vt:variant>
      <vt:variant>
        <vt:i4>15</vt:i4>
      </vt:variant>
      <vt:variant>
        <vt:i4>0</vt:i4>
      </vt:variant>
      <vt:variant>
        <vt:i4>5</vt:i4>
      </vt:variant>
      <vt:variant>
        <vt:lpwstr>http://www.beac.st/?DeptID=8556</vt:lpwstr>
      </vt:variant>
      <vt:variant>
        <vt:lpwstr/>
      </vt:variant>
      <vt:variant>
        <vt:i4>3473535</vt:i4>
      </vt:variant>
      <vt:variant>
        <vt:i4>12</vt:i4>
      </vt:variant>
      <vt:variant>
        <vt:i4>0</vt:i4>
      </vt:variant>
      <vt:variant>
        <vt:i4>5</vt:i4>
      </vt:variant>
      <vt:variant>
        <vt:lpwstr>http://www.beac.st/?DeptID=8557</vt:lpwstr>
      </vt:variant>
      <vt:variant>
        <vt:lpwstr/>
      </vt:variant>
      <vt:variant>
        <vt:i4>3473535</vt:i4>
      </vt:variant>
      <vt:variant>
        <vt:i4>9</vt:i4>
      </vt:variant>
      <vt:variant>
        <vt:i4>0</vt:i4>
      </vt:variant>
      <vt:variant>
        <vt:i4>5</vt:i4>
      </vt:variant>
      <vt:variant>
        <vt:lpwstr>http://www.beac.st/?DeptID=8558</vt:lpwstr>
      </vt:variant>
      <vt:variant>
        <vt:lpwstr/>
      </vt:variant>
      <vt:variant>
        <vt:i4>3473535</vt:i4>
      </vt:variant>
      <vt:variant>
        <vt:i4>6</vt:i4>
      </vt:variant>
      <vt:variant>
        <vt:i4>0</vt:i4>
      </vt:variant>
      <vt:variant>
        <vt:i4>5</vt:i4>
      </vt:variant>
      <vt:variant>
        <vt:lpwstr>http://www.beac.st/?DeptID=8559</vt:lpwstr>
      </vt:variant>
      <vt:variant>
        <vt:lpwstr/>
      </vt:variant>
      <vt:variant>
        <vt:i4>78</vt:i4>
      </vt:variant>
      <vt:variant>
        <vt:i4>3</vt:i4>
      </vt:variant>
      <vt:variant>
        <vt:i4>0</vt:i4>
      </vt:variant>
      <vt:variant>
        <vt:i4>5</vt:i4>
      </vt:variant>
      <vt:variant>
        <vt:lpwstr>http://www.beac.st/?DeptID=10049</vt:lpwstr>
      </vt:variant>
      <vt:variant>
        <vt:lpwstr/>
      </vt:variant>
      <vt:variant>
        <vt:i4>78</vt:i4>
      </vt:variant>
      <vt:variant>
        <vt:i4>0</vt:i4>
      </vt:variant>
      <vt:variant>
        <vt:i4>0</vt:i4>
      </vt:variant>
      <vt:variant>
        <vt:i4>5</vt:i4>
      </vt:variant>
      <vt:variant>
        <vt:lpwstr>http://www.beac.st/?DeptID=10049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институционального закрепления молодёжного сотрудничества в системе БЕАР</dc:title>
  <dc:creator>Svetlana</dc:creator>
  <cp:lastModifiedBy>Y Lukin</cp:lastModifiedBy>
  <cp:revision>4</cp:revision>
  <dcterms:created xsi:type="dcterms:W3CDTF">2013-10-08T19:27:00Z</dcterms:created>
  <dcterms:modified xsi:type="dcterms:W3CDTF">2013-10-09T08:03:00Z</dcterms:modified>
</cp:coreProperties>
</file>